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991" w:rsidRPr="009A4263" w:rsidRDefault="00F27991" w:rsidP="00F27991">
      <w:pPr>
        <w:tabs>
          <w:tab w:val="center" w:pos="4536"/>
          <w:tab w:val="right" w:pos="8280"/>
          <w:tab w:val="right" w:pos="9639"/>
        </w:tabs>
        <w:ind w:right="2"/>
        <w:rPr>
          <w:rFonts w:ascii="Arial" w:eastAsia="ＭＳ 明朝" w:hAnsi="Arial"/>
          <w:b/>
          <w:noProof/>
          <w:lang w:val="en-US" w:eastAsia="x-none"/>
        </w:rPr>
      </w:pPr>
      <w:r w:rsidRPr="009A4263">
        <w:rPr>
          <w:rFonts w:ascii="Arial" w:eastAsia="ＭＳ 明朝" w:hAnsi="Arial"/>
          <w:b/>
          <w:noProof/>
          <w:lang w:val="en-US"/>
        </w:rPr>
        <w:t>3GPP TSG RAN WG1 Meeting #9</w:t>
      </w:r>
      <w:r w:rsidR="00EB1DFA">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640D4D">
        <w:rPr>
          <w:rFonts w:ascii="Arial" w:eastAsia="ＭＳ 明朝" w:hAnsi="Arial"/>
          <w:b/>
          <w:noProof/>
          <w:lang w:val="en-US" w:eastAsia="x-none"/>
        </w:rPr>
        <w:t>140</w:t>
      </w:r>
      <w:r w:rsidR="002A5812">
        <w:rPr>
          <w:rFonts w:ascii="Arial" w:eastAsia="ＭＳ 明朝" w:hAnsi="Arial" w:hint="eastAsia"/>
          <w:b/>
          <w:noProof/>
          <w:lang w:val="en-US" w:eastAsia="ja-JP"/>
        </w:rPr>
        <w:t>68</w:t>
      </w:r>
    </w:p>
    <w:p w:rsidR="00F27991" w:rsidRPr="00A966A5" w:rsidRDefault="00EB1DFA" w:rsidP="00F27991">
      <w:pPr>
        <w:tabs>
          <w:tab w:val="center" w:pos="4536"/>
          <w:tab w:val="right" w:pos="8280"/>
          <w:tab w:val="right" w:pos="9639"/>
        </w:tabs>
        <w:ind w:right="2"/>
        <w:rPr>
          <w:rFonts w:ascii="Arial" w:eastAsia="ＭＳ 明朝" w:hAnsi="Arial"/>
          <w:b/>
          <w:bCs/>
          <w:noProof/>
        </w:rPr>
      </w:pPr>
      <w:r>
        <w:rPr>
          <w:rFonts w:ascii="Arial" w:eastAsia="ＭＳ 明朝" w:hAnsi="Arial"/>
          <w:b/>
          <w:bCs/>
          <w:noProof/>
        </w:rPr>
        <w:t>Spokane</w:t>
      </w:r>
      <w:r w:rsidR="00F27991" w:rsidRPr="00A966A5">
        <w:rPr>
          <w:rFonts w:ascii="Arial" w:eastAsia="ＭＳ 明朝" w:hAnsi="Arial"/>
          <w:b/>
          <w:bCs/>
          <w:noProof/>
        </w:rPr>
        <w:t xml:space="preserve">, </w:t>
      </w:r>
      <w:r>
        <w:rPr>
          <w:rFonts w:ascii="Arial" w:eastAsia="ＭＳ 明朝" w:hAnsi="Arial"/>
          <w:b/>
          <w:bCs/>
          <w:noProof/>
        </w:rPr>
        <w:t>USA</w:t>
      </w:r>
      <w:r w:rsidR="00F27991" w:rsidRPr="00A966A5">
        <w:rPr>
          <w:rFonts w:ascii="Arial" w:eastAsia="ＭＳ 明朝" w:hAnsi="Arial"/>
          <w:b/>
          <w:bCs/>
          <w:noProof/>
        </w:rPr>
        <w:t xml:space="preserve">, </w:t>
      </w:r>
      <w:r>
        <w:rPr>
          <w:rFonts w:ascii="Arial" w:eastAsia="ＭＳ 明朝" w:hAnsi="Arial"/>
          <w:b/>
          <w:bCs/>
          <w:noProof/>
        </w:rPr>
        <w:t>November</w:t>
      </w:r>
      <w:r w:rsidR="00F27991" w:rsidRPr="00A966A5">
        <w:rPr>
          <w:rFonts w:ascii="Arial" w:eastAsia="ＭＳ 明朝" w:hAnsi="Arial"/>
          <w:b/>
          <w:bCs/>
          <w:noProof/>
        </w:rPr>
        <w:t xml:space="preserve"> </w:t>
      </w:r>
      <w:r>
        <w:rPr>
          <w:rFonts w:ascii="Arial" w:eastAsia="ＭＳ 明朝" w:hAnsi="Arial"/>
          <w:b/>
          <w:bCs/>
          <w:noProof/>
        </w:rPr>
        <w:t>12</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 </w:t>
      </w:r>
      <w:r>
        <w:rPr>
          <w:rFonts w:ascii="Arial" w:eastAsia="ＭＳ 明朝" w:hAnsi="Arial"/>
          <w:b/>
          <w:bCs/>
          <w:noProof/>
        </w:rPr>
        <w:t>16</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2018 </w:t>
      </w:r>
    </w:p>
    <w:p w:rsidR="00C37CB4" w:rsidRPr="00F27991" w:rsidRDefault="00C37CB4" w:rsidP="00C37CB4">
      <w:pPr>
        <w:pStyle w:val="a3"/>
        <w:tabs>
          <w:tab w:val="clear" w:pos="8306"/>
          <w:tab w:val="right" w:pos="7088"/>
          <w:tab w:val="right" w:pos="9781"/>
        </w:tabs>
        <w:rPr>
          <w:rFonts w:ascii="Arial" w:eastAsia="ＭＳ 明朝" w:hAnsi="Arial" w:cs="Arial"/>
          <w:b/>
          <w:bCs/>
          <w:sz w:val="28"/>
          <w:lang w:eastAsia="ja-JP"/>
        </w:rPr>
      </w:pPr>
    </w:p>
    <w:p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F27991" w:rsidRPr="00F27991">
        <w:rPr>
          <w:rFonts w:ascii="Arial" w:eastAsia="ＭＳ 明朝" w:hAnsi="Arial" w:cs="Arial"/>
          <w:bCs/>
          <w:lang w:eastAsia="ja-JP"/>
        </w:rPr>
        <w:t xml:space="preserve">LS on </w:t>
      </w:r>
      <w:r w:rsidR="00EB1DFA">
        <w:rPr>
          <w:rFonts w:ascii="Arial" w:eastAsia="ＭＳ 明朝" w:hAnsi="Arial" w:cs="Arial"/>
          <w:bCs/>
          <w:lang w:eastAsia="ja-JP"/>
        </w:rPr>
        <w:t>CORESET 0</w:t>
      </w:r>
    </w:p>
    <w:p w:rsidR="00B46843" w:rsidRPr="00AD22A9" w:rsidRDefault="00B46843" w:rsidP="00B46843">
      <w:pPr>
        <w:spacing w:after="60"/>
        <w:ind w:left="1985" w:hanging="1985"/>
        <w:rPr>
          <w:rFonts w:ascii="Arial" w:eastAsia="ＭＳ 明朝" w:hAnsi="Arial" w:cs="Arial"/>
          <w:bCs/>
          <w:lang w:eastAsia="ja-JP"/>
        </w:rPr>
      </w:pPr>
      <w:r w:rsidRPr="003E2BA2">
        <w:rPr>
          <w:rFonts w:ascii="Arial" w:eastAsia="ＭＳ 明朝" w:hAnsi="Arial" w:cs="Arial"/>
          <w:b/>
          <w:lang w:eastAsia="ja-JP"/>
        </w:rPr>
        <w:t>Response to:</w:t>
      </w:r>
      <w:r w:rsidRPr="003E2BA2">
        <w:rPr>
          <w:rFonts w:ascii="Arial" w:eastAsia="ＭＳ 明朝" w:hAnsi="Arial" w:cs="Arial"/>
          <w:bCs/>
          <w:lang w:eastAsia="ja-JP"/>
        </w:rPr>
        <w:t xml:space="preserve"> </w:t>
      </w:r>
      <w:r w:rsidRPr="003E2BA2">
        <w:rPr>
          <w:rFonts w:ascii="Arial" w:eastAsia="ＭＳ 明朝" w:hAnsi="Arial" w:cs="Arial"/>
          <w:bCs/>
          <w:lang w:eastAsia="ja-JP"/>
        </w:rPr>
        <w:tab/>
      </w:r>
      <w:r w:rsidR="00D76B6A">
        <w:rPr>
          <w:rFonts w:ascii="Arial" w:eastAsia="ＭＳ 明朝" w:hAnsi="Arial" w:cs="Arial"/>
          <w:bCs/>
          <w:lang w:eastAsia="ja-JP"/>
        </w:rPr>
        <w:t>-</w:t>
      </w:r>
    </w:p>
    <w:p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BE17D5">
        <w:rPr>
          <w:rFonts w:ascii="Arial" w:eastAsia="ＭＳ 明朝" w:hAnsi="Arial" w:cs="Arial" w:hint="eastAsia"/>
          <w:bCs/>
          <w:lang w:eastAsia="ja-JP"/>
        </w:rPr>
        <w:t>5</w:t>
      </w:r>
    </w:p>
    <w:p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Pr="003E2BA2">
        <w:rPr>
          <w:rFonts w:ascii="Arial" w:hAnsi="Arial" w:cs="Arial"/>
          <w:bCs/>
        </w:rPr>
        <w:tab/>
      </w:r>
      <w:proofErr w:type="spellStart"/>
      <w:r w:rsidR="001D53B2" w:rsidRPr="00ED2837">
        <w:rPr>
          <w:rFonts w:ascii="Arial" w:hAnsi="Arial" w:cs="Arial"/>
          <w:bCs/>
        </w:rPr>
        <w:t>NR_newRAT</w:t>
      </w:r>
      <w:proofErr w:type="spellEnd"/>
      <w:r w:rsidR="001D53B2" w:rsidRPr="00ED2837">
        <w:rPr>
          <w:rFonts w:ascii="Arial" w:hAnsi="Arial" w:cs="Arial"/>
          <w:bCs/>
        </w:rPr>
        <w:t>-Core</w:t>
      </w:r>
    </w:p>
    <w:p w:rsidR="005A6C01" w:rsidRPr="003E2BA2" w:rsidRDefault="005A6C01">
      <w:pPr>
        <w:spacing w:after="60"/>
        <w:ind w:left="1985" w:hanging="1985"/>
        <w:rPr>
          <w:rFonts w:ascii="Arial" w:hAnsi="Arial" w:cs="Arial"/>
          <w:b/>
        </w:rPr>
      </w:pPr>
    </w:p>
    <w:p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p>
    <w:p w:rsidR="005A6C01" w:rsidRDefault="005A6C01" w:rsidP="004D18C2">
      <w:pPr>
        <w:spacing w:after="60"/>
        <w:ind w:left="1985" w:hanging="1985"/>
        <w:rPr>
          <w:rFonts w:ascii="Arial" w:eastAsia="ＭＳ 明朝" w:hAnsi="Arial" w:cs="Arial"/>
          <w:bCs/>
          <w:lang w:eastAsia="ja-JP"/>
        </w:rPr>
      </w:pPr>
      <w:bookmarkStart w:id="0" w:name="_GoBack"/>
      <w:bookmarkEnd w:id="0"/>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2C08E8">
        <w:rPr>
          <w:rFonts w:ascii="Arial" w:eastAsia="ＭＳ 明朝" w:hAnsi="Arial" w:cs="Arial" w:hint="eastAsia"/>
          <w:b/>
          <w:lang w:eastAsia="ja-JP"/>
        </w:rPr>
        <w:t>-</w:t>
      </w:r>
    </w:p>
    <w:p w:rsidR="00546D4C" w:rsidRPr="00E541A7" w:rsidRDefault="00546D4C" w:rsidP="004D18C2">
      <w:pPr>
        <w:spacing w:after="60"/>
        <w:ind w:left="1985" w:hanging="1985"/>
        <w:rPr>
          <w:rFonts w:ascii="Arial" w:eastAsia="ＭＳ 明朝" w:hAnsi="Arial" w:cs="Arial"/>
          <w:bCs/>
          <w:lang w:eastAsia="ja-JP"/>
        </w:rPr>
      </w:pPr>
    </w:p>
    <w:p w:rsidR="005A6C01" w:rsidRPr="003E2BA2" w:rsidRDefault="00546D4C">
      <w:pPr>
        <w:spacing w:after="60"/>
        <w:ind w:left="1985" w:hanging="1985"/>
        <w:rPr>
          <w:rFonts w:ascii="Arial" w:hAnsi="Arial" w:cs="Arial"/>
          <w:bCs/>
        </w:rPr>
      </w:pPr>
      <w:r w:rsidRPr="00546D4C">
        <w:rPr>
          <w:rFonts w:ascii="Arial" w:hAnsi="Arial" w:cs="Arial"/>
          <w:b/>
          <w:bCs/>
        </w:rPr>
        <w:t>Attachments:</w:t>
      </w:r>
      <w:r w:rsidRPr="00546D4C">
        <w:rPr>
          <w:rFonts w:ascii="Arial" w:hAnsi="Arial" w:cs="Arial"/>
          <w:bCs/>
        </w:rPr>
        <w:tab/>
      </w:r>
      <w:r>
        <w:rPr>
          <w:rFonts w:ascii="Arial" w:hAnsi="Arial" w:cs="Arial"/>
          <w:bCs/>
        </w:rPr>
        <w:t>R1-18</w:t>
      </w:r>
      <w:r w:rsidR="001E4B61">
        <w:rPr>
          <w:rFonts w:ascii="Arial" w:hAnsi="Arial" w:cs="Arial"/>
          <w:bCs/>
        </w:rPr>
        <w:t>14052</w:t>
      </w:r>
    </w:p>
    <w:p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F27991" w:rsidRPr="00073C75">
        <w:rPr>
          <w:rFonts w:eastAsia="ＭＳ 明朝" w:cs="Arial" w:hint="eastAsia"/>
          <w:b w:val="0"/>
          <w:bCs/>
          <w:lang w:val="it-IT" w:eastAsia="ja-JP"/>
        </w:rPr>
        <w:t>Fred TAKEDA</w:t>
      </w:r>
    </w:p>
    <w:p w:rsidR="005A6C01" w:rsidRPr="00073C75"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F27991" w:rsidRPr="00073C75">
        <w:rPr>
          <w:rFonts w:eastAsia="ＭＳ 明朝" w:cs="Arial" w:hint="eastAsia"/>
          <w:b w:val="0"/>
          <w:bCs/>
          <w:color w:val="auto"/>
          <w:lang w:val="pt-BR" w:eastAsia="ja-JP"/>
        </w:rPr>
        <w:t>kazuki.takeda.zd</w:t>
      </w:r>
      <w:r w:rsidR="00E95B5E">
        <w:rPr>
          <w:rFonts w:cs="Arial" w:hint="eastAsia"/>
          <w:b w:val="0"/>
          <w:bCs/>
          <w:color w:val="auto"/>
          <w:lang w:val="pt-BR" w:eastAsia="zh-CN"/>
        </w:rPr>
        <w:t>@</w:t>
      </w:r>
      <w:r w:rsidR="00F27991" w:rsidRPr="00073C75">
        <w:rPr>
          <w:rFonts w:eastAsia="ＭＳ 明朝" w:cs="Arial" w:hint="eastAsia"/>
          <w:b w:val="0"/>
          <w:bCs/>
          <w:color w:val="auto"/>
          <w:lang w:val="pt-BR" w:eastAsia="ja-JP"/>
        </w:rPr>
        <w:t>nttdocomo.com</w:t>
      </w:r>
    </w:p>
    <w:p w:rsidR="005A6C01" w:rsidRPr="00F27991" w:rsidRDefault="005A6C01">
      <w:pPr>
        <w:pBdr>
          <w:bottom w:val="single" w:sz="4" w:space="1" w:color="auto"/>
        </w:pBdr>
        <w:rPr>
          <w:rFonts w:ascii="Arial" w:hAnsi="Arial" w:cs="Arial"/>
          <w:lang w:val="pt-BR"/>
        </w:rPr>
      </w:pPr>
    </w:p>
    <w:p w:rsidR="005A6C01" w:rsidRPr="003E2BA2" w:rsidRDefault="005A6C01">
      <w:pPr>
        <w:rPr>
          <w:rFonts w:ascii="Arial" w:hAnsi="Arial" w:cs="Arial"/>
          <w:lang w:val="en-US"/>
        </w:rPr>
      </w:pPr>
    </w:p>
    <w:p w:rsidR="005A6C01" w:rsidRPr="003E2BA2" w:rsidRDefault="005A6C01">
      <w:pPr>
        <w:spacing w:after="120"/>
        <w:rPr>
          <w:rFonts w:ascii="Arial" w:hAnsi="Arial" w:cs="Arial"/>
          <w:b/>
        </w:rPr>
      </w:pPr>
      <w:r w:rsidRPr="003E2BA2">
        <w:rPr>
          <w:rFonts w:ascii="Arial" w:hAnsi="Arial" w:cs="Arial"/>
          <w:b/>
        </w:rPr>
        <w:t>1. Overall Description:</w:t>
      </w:r>
    </w:p>
    <w:p w:rsidR="00C51E5F" w:rsidRDefault="00C51E5F" w:rsidP="00C51E5F">
      <w:pPr>
        <w:spacing w:afterLines="50" w:after="120"/>
        <w:rPr>
          <w:rFonts w:ascii="Arial" w:eastAsia="游明朝" w:hAnsi="Arial" w:cs="Arial"/>
          <w:iCs/>
          <w:lang w:eastAsia="ja-JP"/>
        </w:rPr>
      </w:pPr>
    </w:p>
    <w:p w:rsidR="00EB1DFA" w:rsidRDefault="00EB1DFA" w:rsidP="00C51E5F">
      <w:pPr>
        <w:spacing w:afterLines="50" w:after="120"/>
        <w:rPr>
          <w:rFonts w:ascii="Arial" w:eastAsia="游明朝" w:hAnsi="Arial" w:cs="Arial"/>
          <w:iCs/>
          <w:lang w:eastAsia="ja-JP"/>
        </w:rPr>
      </w:pPr>
      <w:r>
        <w:rPr>
          <w:rFonts w:ascii="Arial" w:eastAsia="游明朝" w:hAnsi="Arial" w:cs="Arial" w:hint="eastAsia"/>
          <w:iCs/>
          <w:lang w:eastAsia="ja-JP"/>
        </w:rPr>
        <w:t>R</w:t>
      </w:r>
      <w:r>
        <w:rPr>
          <w:rFonts w:ascii="Arial" w:eastAsia="游明朝" w:hAnsi="Arial" w:cs="Arial"/>
          <w:iCs/>
          <w:lang w:eastAsia="ja-JP"/>
        </w:rPr>
        <w:t>AN1 would like to inform RAN2 of the agreements related to CORESET 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EB1DFA" w:rsidRPr="00B217C8" w:rsidTr="00B217C8">
        <w:tc>
          <w:tcPr>
            <w:tcW w:w="10063" w:type="dxa"/>
            <w:shd w:val="clear" w:color="auto" w:fill="auto"/>
          </w:tcPr>
          <w:p w:rsidR="00EB1DFA" w:rsidRPr="00B217C8" w:rsidRDefault="00EB1DFA" w:rsidP="00EB1DFA">
            <w:pPr>
              <w:rPr>
                <w:b/>
                <w:lang w:eastAsia="x-none"/>
              </w:rPr>
            </w:pPr>
            <w:r w:rsidRPr="00B217C8">
              <w:rPr>
                <w:highlight w:val="green"/>
                <w:lang w:eastAsia="x-none"/>
              </w:rPr>
              <w:t>Agreements</w:t>
            </w:r>
            <w:r w:rsidRPr="00B217C8">
              <w:rPr>
                <w:b/>
                <w:lang w:eastAsia="x-none"/>
              </w:rPr>
              <w:t>:</w:t>
            </w:r>
          </w:p>
          <w:p w:rsidR="00EB1DFA" w:rsidRPr="00C258BA" w:rsidRDefault="00EB1DFA" w:rsidP="00B217C8">
            <w:pPr>
              <w:snapToGrid w:val="0"/>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B217C8">
              <w:rPr>
                <w:i/>
                <w:lang w:eastAsia="ja-JP"/>
              </w:rPr>
              <w:t>PDSCH-Config</w:t>
            </w:r>
            <w:r w:rsidRPr="00C258BA">
              <w:rPr>
                <w:lang w:eastAsia="ja-JP"/>
              </w:rPr>
              <w:t>.</w:t>
            </w:r>
          </w:p>
          <w:p w:rsidR="00EB1DFA" w:rsidRPr="00C258BA" w:rsidRDefault="00EB1DFA" w:rsidP="00B217C8">
            <w:pPr>
              <w:numPr>
                <w:ilvl w:val="0"/>
                <w:numId w:val="46"/>
              </w:numPr>
              <w:snapToGrid w:val="0"/>
              <w:spacing w:line="276" w:lineRule="auto"/>
              <w:jc w:val="both"/>
              <w:rPr>
                <w:lang w:eastAsia="ja-JP"/>
              </w:rPr>
            </w:pPr>
            <w:r w:rsidRPr="00C258BA">
              <w:rPr>
                <w:lang w:eastAsia="ja-JP"/>
              </w:rPr>
              <w:t xml:space="preserve">For CORESET#0, </w:t>
            </w:r>
          </w:p>
          <w:p w:rsidR="00EB1DFA" w:rsidRPr="00C258BA" w:rsidRDefault="00EB1DFA" w:rsidP="00B217C8">
            <w:pPr>
              <w:numPr>
                <w:ilvl w:val="1"/>
                <w:numId w:val="46"/>
              </w:numPr>
              <w:snapToGrid w:val="0"/>
              <w:spacing w:line="276" w:lineRule="auto"/>
              <w:jc w:val="both"/>
              <w:rPr>
                <w:lang w:eastAsia="ja-JP"/>
              </w:rPr>
            </w:pPr>
            <w:r w:rsidRPr="00C258BA">
              <w:rPr>
                <w:lang w:eastAsia="ja-JP"/>
              </w:rPr>
              <w:t>A UE follows the indicated TCI state or the QCL-D of the SSB</w:t>
            </w:r>
            <w:r>
              <w:rPr>
                <w:lang w:eastAsia="ja-JP"/>
              </w:rPr>
              <w:t xml:space="preserve"> of the active BWP</w:t>
            </w:r>
            <w:r w:rsidRPr="00C258BA">
              <w:rPr>
                <w:lang w:eastAsia="ja-JP"/>
              </w:rPr>
              <w:t xml:space="preserve"> which is selected through the </w:t>
            </w:r>
            <w:proofErr w:type="gramStart"/>
            <w:r w:rsidRPr="00C258BA">
              <w:rPr>
                <w:lang w:eastAsia="ja-JP"/>
              </w:rPr>
              <w:t>random access</w:t>
            </w:r>
            <w:proofErr w:type="gramEnd"/>
            <w:r w:rsidRPr="00C258BA">
              <w:rPr>
                <w:lang w:eastAsia="ja-JP"/>
              </w:rPr>
              <w:t xml:space="preserve"> procedure with a PRACH transmission not initiated by a PDCCH order that triggers a non-contention based random access procedure</w:t>
            </w:r>
            <w:bookmarkStart w:id="1" w:name="_Hlk529823227"/>
            <w:r w:rsidRPr="00B217C8">
              <w:rPr>
                <w:color w:val="FF0000"/>
                <w:u w:val="single"/>
                <w:lang w:eastAsia="ja-JP"/>
              </w:rPr>
              <w:t xml:space="preserve"> </w:t>
            </w:r>
            <w:r w:rsidRPr="00B217C8">
              <w:rPr>
                <w:strike/>
                <w:color w:val="FF0000"/>
                <w:u w:val="single"/>
                <w:lang w:eastAsia="ja-JP"/>
              </w:rPr>
              <w:t xml:space="preserve">or not initiated by link recovery </w:t>
            </w:r>
            <w:r w:rsidRPr="00B217C8">
              <w:rPr>
                <w:rFonts w:hint="eastAsia"/>
                <w:strike/>
                <w:color w:val="FF0000"/>
                <w:u w:val="single"/>
                <w:lang w:eastAsia="ja-JP"/>
              </w:rPr>
              <w:t>procedure</w:t>
            </w:r>
            <w:bookmarkEnd w:id="1"/>
            <w:r w:rsidRPr="00C258BA">
              <w:rPr>
                <w:lang w:eastAsia="ja-JP"/>
              </w:rPr>
              <w:t xml:space="preserve">, whichever </w:t>
            </w:r>
            <w:r>
              <w:rPr>
                <w:lang w:eastAsia="ja-JP"/>
              </w:rPr>
              <w:t>occurs more recently</w:t>
            </w:r>
          </w:p>
          <w:p w:rsidR="00EB1DFA" w:rsidRPr="00C258BA" w:rsidRDefault="00EB1DFA" w:rsidP="00B217C8">
            <w:pPr>
              <w:numPr>
                <w:ilvl w:val="2"/>
                <w:numId w:val="46"/>
              </w:numPr>
              <w:snapToGrid w:val="0"/>
              <w:spacing w:line="276" w:lineRule="auto"/>
              <w:jc w:val="both"/>
              <w:rPr>
                <w:lang w:eastAsia="ja-JP"/>
              </w:rPr>
            </w:pPr>
            <w:r w:rsidRPr="00C258BA">
              <w:rPr>
                <w:lang w:eastAsia="ja-JP"/>
              </w:rPr>
              <w:t>MAC CE based TCI indication delay for CORESET 0 is the same as MAC CE based TCI indication delay for other CORESETs</w:t>
            </w:r>
          </w:p>
          <w:p w:rsidR="00EB1DFA" w:rsidRPr="00C258BA" w:rsidRDefault="00EB1DFA" w:rsidP="00B217C8">
            <w:pPr>
              <w:numPr>
                <w:ilvl w:val="1"/>
                <w:numId w:val="46"/>
              </w:numPr>
              <w:snapToGrid w:val="0"/>
              <w:spacing w:line="276" w:lineRule="auto"/>
              <w:jc w:val="both"/>
              <w:rPr>
                <w:lang w:eastAsia="ja-JP"/>
              </w:rPr>
            </w:pPr>
            <w:r w:rsidRPr="00C258BA">
              <w:rPr>
                <w:lang w:eastAsia="ja-JP"/>
              </w:rPr>
              <w:t xml:space="preserve">A UE is expected to be configured only with TCI state of CSI-RS/TRS which is </w:t>
            </w:r>
            <w:proofErr w:type="spellStart"/>
            <w:r w:rsidRPr="00C258BA">
              <w:rPr>
                <w:lang w:eastAsia="ja-JP"/>
              </w:rPr>
              <w:t>QCLed</w:t>
            </w:r>
            <w:proofErr w:type="spellEnd"/>
            <w:r w:rsidRPr="00C258BA">
              <w:rPr>
                <w:lang w:eastAsia="ja-JP"/>
              </w:rPr>
              <w:t xml:space="preserve"> with an SSB based on the corresponding QCL type defined in section 5.1.5 in 38.214</w:t>
            </w:r>
            <w:r>
              <w:rPr>
                <w:lang w:eastAsia="ja-JP"/>
              </w:rPr>
              <w:t xml:space="preserve"> for the active BWP</w:t>
            </w:r>
            <w:r w:rsidRPr="00C258BA">
              <w:rPr>
                <w:lang w:eastAsia="ja-JP"/>
              </w:rPr>
              <w:t>.</w:t>
            </w:r>
          </w:p>
          <w:p w:rsidR="00EB1DFA" w:rsidRPr="00C258BA" w:rsidRDefault="00EB1DFA" w:rsidP="00B217C8">
            <w:pPr>
              <w:numPr>
                <w:ilvl w:val="2"/>
                <w:numId w:val="46"/>
              </w:numPr>
              <w:snapToGrid w:val="0"/>
              <w:spacing w:line="276" w:lineRule="auto"/>
              <w:jc w:val="both"/>
              <w:rPr>
                <w:lang w:eastAsia="ja-JP"/>
              </w:rPr>
            </w:pPr>
            <w:r w:rsidRPr="00C258BA">
              <w:rPr>
                <w:lang w:eastAsia="ja-JP"/>
              </w:rPr>
              <w:t xml:space="preserve">If different reference signals are configured in the TCI state, they should be </w:t>
            </w:r>
            <w:proofErr w:type="spellStart"/>
            <w:r w:rsidRPr="00C258BA">
              <w:rPr>
                <w:lang w:eastAsia="ja-JP"/>
              </w:rPr>
              <w:t>QCLed</w:t>
            </w:r>
            <w:proofErr w:type="spellEnd"/>
            <w:r w:rsidRPr="00C258BA">
              <w:rPr>
                <w:lang w:eastAsia="ja-JP"/>
              </w:rPr>
              <w:t xml:space="preserve"> with the same SSB with corresponding QCL type.</w:t>
            </w:r>
          </w:p>
          <w:p w:rsidR="00EB1DFA" w:rsidRPr="00C258BA" w:rsidRDefault="00EB1DFA" w:rsidP="00B217C8">
            <w:pPr>
              <w:numPr>
                <w:ilvl w:val="2"/>
                <w:numId w:val="46"/>
              </w:numPr>
              <w:snapToGrid w:val="0"/>
              <w:spacing w:line="276" w:lineRule="auto"/>
              <w:jc w:val="both"/>
              <w:rPr>
                <w:lang w:eastAsia="ja-JP"/>
              </w:rPr>
            </w:pPr>
            <w:r w:rsidRPr="00C258BA">
              <w:rPr>
                <w:lang w:eastAsia="ja-JP"/>
              </w:rPr>
              <w:t xml:space="preserve">Note: this does not require new way of handling QCL </w:t>
            </w:r>
            <w:r w:rsidRPr="00B217C8">
              <w:rPr>
                <w:strike/>
                <w:lang w:eastAsia="ja-JP"/>
              </w:rPr>
              <w:t>chain</w:t>
            </w:r>
            <w:r w:rsidRPr="00C258BA">
              <w:rPr>
                <w:lang w:eastAsia="ja-JP"/>
              </w:rPr>
              <w:t xml:space="preserve"> between the CSI-RS/TRS in the TCI-state and the </w:t>
            </w:r>
            <w:proofErr w:type="spellStart"/>
            <w:r w:rsidRPr="00C258BA">
              <w:rPr>
                <w:lang w:eastAsia="ja-JP"/>
              </w:rPr>
              <w:t>QCLed</w:t>
            </w:r>
            <w:proofErr w:type="spellEnd"/>
            <w:r w:rsidRPr="00C258BA">
              <w:rPr>
                <w:lang w:eastAsia="ja-JP"/>
              </w:rPr>
              <w:t xml:space="preserve"> SSB.</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I</w:t>
            </w:r>
            <w:r w:rsidRPr="00C258BA">
              <w:rPr>
                <w:lang w:eastAsia="ja-JP"/>
              </w:rPr>
              <w:t>t is up to NW whether to indicate the TCI-state for the CORESET#0 by the MAC-CE.</w:t>
            </w:r>
          </w:p>
          <w:p w:rsidR="00EB1DFA" w:rsidRPr="00C258BA" w:rsidRDefault="00EB1DFA" w:rsidP="00B217C8">
            <w:pPr>
              <w:numPr>
                <w:ilvl w:val="2"/>
                <w:numId w:val="46"/>
              </w:numPr>
              <w:snapToGrid w:val="0"/>
              <w:spacing w:line="276" w:lineRule="auto"/>
              <w:jc w:val="both"/>
              <w:rPr>
                <w:lang w:eastAsia="ja-JP"/>
              </w:rPr>
            </w:pPr>
            <w:r w:rsidRPr="00C258BA">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B217C8">
              <w:rPr>
                <w:color w:val="FF0000"/>
                <w:u w:val="single"/>
                <w:lang w:eastAsia="ja-JP"/>
              </w:rPr>
              <w:t xml:space="preserve"> </w:t>
            </w:r>
            <w:r w:rsidRPr="00B217C8">
              <w:rPr>
                <w:strike/>
                <w:color w:val="FF0000"/>
                <w:u w:val="single"/>
                <w:lang w:eastAsia="ja-JP"/>
              </w:rPr>
              <w:t xml:space="preserve">or not initiated by link recovery </w:t>
            </w:r>
            <w:r w:rsidRPr="00B217C8">
              <w:rPr>
                <w:rFonts w:hint="eastAsia"/>
                <w:strike/>
                <w:color w:val="FF0000"/>
                <w:u w:val="single"/>
                <w:lang w:eastAsia="ja-JP"/>
              </w:rPr>
              <w:t>procedure</w:t>
            </w:r>
            <w:r w:rsidRPr="00C258BA">
              <w:rPr>
                <w:lang w:eastAsia="ja-JP"/>
              </w:rPr>
              <w:t xml:space="preserve"> to receive any PDCCH with any RNTI on the CORESET#0.</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F</w:t>
            </w:r>
            <w:r w:rsidRPr="00C258BA">
              <w:rPr>
                <w:lang w:eastAsia="ja-JP"/>
              </w:rPr>
              <w:t>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rsidR="00EB1DFA" w:rsidRPr="00C53CC4" w:rsidRDefault="00EB1DFA" w:rsidP="00B217C8">
            <w:pPr>
              <w:numPr>
                <w:ilvl w:val="2"/>
                <w:numId w:val="46"/>
              </w:numPr>
              <w:snapToGrid w:val="0"/>
              <w:spacing w:line="276" w:lineRule="auto"/>
              <w:jc w:val="both"/>
              <w:rPr>
                <w:lang w:eastAsia="ja-JP"/>
              </w:rPr>
            </w:pPr>
            <w:r w:rsidRPr="00C258BA">
              <w:rPr>
                <w:lang w:eastAsia="ja-JP"/>
              </w:rPr>
              <w:t xml:space="preserve">the SSB is the one </w:t>
            </w:r>
            <w:proofErr w:type="spellStart"/>
            <w:r w:rsidRPr="00C258BA">
              <w:rPr>
                <w:lang w:eastAsia="ja-JP"/>
              </w:rPr>
              <w:t>QCLed</w:t>
            </w:r>
            <w:proofErr w:type="spellEnd"/>
            <w:r w:rsidRPr="00C258BA">
              <w:rPr>
                <w:lang w:eastAsia="ja-JP"/>
              </w:rPr>
              <w:t xml:space="preserve"> to the CSI-RS/TRS in the TCI-state indicated for the CORESET#0 or is the one selected through the </w:t>
            </w:r>
            <w:proofErr w:type="gramStart"/>
            <w:r w:rsidRPr="00C258BA">
              <w:rPr>
                <w:lang w:eastAsia="ja-JP"/>
              </w:rPr>
              <w:t>random access</w:t>
            </w:r>
            <w:proofErr w:type="gramEnd"/>
            <w:r w:rsidRPr="00C258BA">
              <w:rPr>
                <w:lang w:eastAsia="ja-JP"/>
              </w:rPr>
              <w:t xml:space="preserve"> procedure with a PRACH transmission not initiated by a PDCCH order that triggers a non-contention based random access procedure</w:t>
            </w:r>
            <w:r w:rsidRPr="00B217C8">
              <w:rPr>
                <w:color w:val="FF0000"/>
                <w:u w:val="single"/>
                <w:lang w:eastAsia="ja-JP"/>
              </w:rPr>
              <w:t xml:space="preserve"> </w:t>
            </w:r>
            <w:r w:rsidRPr="00B217C8">
              <w:rPr>
                <w:strike/>
                <w:color w:val="FF0000"/>
                <w:u w:val="single"/>
                <w:lang w:eastAsia="ja-JP"/>
              </w:rPr>
              <w:t xml:space="preserve">or not initiated by link recovery </w:t>
            </w:r>
            <w:r w:rsidRPr="00B217C8">
              <w:rPr>
                <w:rFonts w:hint="eastAsia"/>
                <w:strike/>
                <w:color w:val="FF0000"/>
                <w:u w:val="single"/>
                <w:lang w:eastAsia="ja-JP"/>
              </w:rPr>
              <w:t>procedure</w:t>
            </w:r>
            <w:r w:rsidRPr="00C258BA">
              <w:rPr>
                <w:lang w:eastAsia="ja-JP"/>
              </w:rPr>
              <w:t>, whichever comes the recent.</w:t>
            </w:r>
          </w:p>
          <w:p w:rsidR="00EB1DFA" w:rsidRDefault="00EB1DFA" w:rsidP="00B217C8">
            <w:pPr>
              <w:numPr>
                <w:ilvl w:val="1"/>
                <w:numId w:val="46"/>
              </w:numPr>
              <w:snapToGrid w:val="0"/>
              <w:spacing w:line="276" w:lineRule="auto"/>
              <w:jc w:val="both"/>
              <w:rPr>
                <w:lang w:eastAsia="ja-JP"/>
              </w:rPr>
            </w:pPr>
            <w:r>
              <w:rPr>
                <w:lang w:eastAsia="ja-JP"/>
              </w:rPr>
              <w:t xml:space="preserve">RAN1 will ask RAN2 about handling of </w:t>
            </w:r>
            <w:proofErr w:type="spellStart"/>
            <w:r>
              <w:rPr>
                <w:lang w:eastAsia="ja-JP"/>
              </w:rPr>
              <w:t>commonControlResourceSet</w:t>
            </w:r>
            <w:proofErr w:type="spellEnd"/>
            <w:r>
              <w:rPr>
                <w:lang w:eastAsia="ja-JP"/>
              </w:rPr>
              <w:t xml:space="preserve"> if Option 1 is agreed.</w:t>
            </w:r>
          </w:p>
          <w:p w:rsidR="00EB1DFA" w:rsidRDefault="00EB1DFA" w:rsidP="00B217C8">
            <w:pPr>
              <w:numPr>
                <w:ilvl w:val="1"/>
                <w:numId w:val="46"/>
              </w:numPr>
              <w:snapToGrid w:val="0"/>
              <w:spacing w:line="276" w:lineRule="auto"/>
              <w:jc w:val="both"/>
              <w:rPr>
                <w:lang w:eastAsia="ja-JP"/>
              </w:rPr>
            </w:pPr>
            <w:r>
              <w:rPr>
                <w:lang w:eastAsia="ja-JP"/>
              </w:rPr>
              <w:t>TP for 213 section 5 will be discussed in RLM session.</w:t>
            </w:r>
          </w:p>
          <w:p w:rsidR="00EB1DFA" w:rsidRDefault="00EB1DFA" w:rsidP="00B217C8">
            <w:pPr>
              <w:numPr>
                <w:ilvl w:val="1"/>
                <w:numId w:val="46"/>
              </w:numPr>
              <w:snapToGrid w:val="0"/>
              <w:spacing w:line="276" w:lineRule="auto"/>
              <w:jc w:val="both"/>
              <w:rPr>
                <w:lang w:eastAsia="ja-JP"/>
              </w:rPr>
            </w:pPr>
            <w:r>
              <w:rPr>
                <w:lang w:eastAsia="ja-JP"/>
              </w:rPr>
              <w:t xml:space="preserve">For component 1 of FG2-4, if a UE reports X active TCI state(s), the UE is expected to be configured/activated with X active QCL assumption(s) for any PDSCH and any CORESETs for a given </w:t>
            </w:r>
            <w:r>
              <w:rPr>
                <w:lang w:eastAsia="ja-JP"/>
              </w:rPr>
              <w:lastRenderedPageBreak/>
              <w:t>BWP of a serving cell.</w:t>
            </w:r>
          </w:p>
          <w:p w:rsidR="00EB1DFA" w:rsidRDefault="00EB1DFA" w:rsidP="00B217C8">
            <w:pPr>
              <w:numPr>
                <w:ilvl w:val="1"/>
                <w:numId w:val="46"/>
              </w:numPr>
              <w:snapToGrid w:val="0"/>
              <w:spacing w:line="276" w:lineRule="auto"/>
              <w:jc w:val="both"/>
              <w:rPr>
                <w:lang w:eastAsia="ja-JP"/>
              </w:rPr>
            </w:pPr>
            <w:r>
              <w:rPr>
                <w:lang w:eastAsia="ja-JP"/>
              </w:rPr>
              <w:t>TCI states applicable to CORESET#0 are (1) up to the first 64 sorted by TCI-state IDs, and (2) which contains CSI-RS sourced by SSB.</w:t>
            </w:r>
          </w:p>
          <w:p w:rsidR="00EB1DFA" w:rsidRDefault="00EB1DFA" w:rsidP="00B217C8">
            <w:pPr>
              <w:numPr>
                <w:ilvl w:val="1"/>
                <w:numId w:val="46"/>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 xml:space="preserve">ORESET#0 is updated by </w:t>
            </w:r>
            <w:proofErr w:type="spellStart"/>
            <w:r>
              <w:rPr>
                <w:lang w:eastAsia="ja-JP"/>
              </w:rPr>
              <w:t>q_new</w:t>
            </w:r>
            <w:proofErr w:type="spellEnd"/>
            <w:r>
              <w:rPr>
                <w:lang w:eastAsia="ja-JP"/>
              </w:rPr>
              <w:t xml:space="preserve"> after RACH procedure for BFR/RLM.</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N</w:t>
            </w:r>
            <w:r w:rsidRPr="00C258BA">
              <w:rPr>
                <w:lang w:eastAsia="ja-JP"/>
              </w:rPr>
              <w:t xml:space="preserve">ote: In RRC connected mode, for CORESET other than #0, MAC-CE indicates a TCI-state in the </w:t>
            </w:r>
            <w:r w:rsidRPr="00B217C8">
              <w:rPr>
                <w:i/>
                <w:lang w:eastAsia="ja-JP"/>
              </w:rPr>
              <w:t>PDSCH-Config</w:t>
            </w:r>
            <w:r w:rsidRPr="00C258BA">
              <w:rPr>
                <w:lang w:eastAsia="ja-JP"/>
              </w:rPr>
              <w:t xml:space="preserve"> RRC IE with the restriction of the TCI-state indexes configured for the </w:t>
            </w:r>
            <w:r w:rsidRPr="00B217C8">
              <w:rPr>
                <w:i/>
                <w:lang w:eastAsia="ja-JP"/>
              </w:rPr>
              <w:t>CORESET</w:t>
            </w:r>
            <w:r w:rsidRPr="00C258BA">
              <w:rPr>
                <w:lang w:eastAsia="ja-JP"/>
              </w:rPr>
              <w:t xml:space="preserve"> RRC IE</w:t>
            </w:r>
          </w:p>
          <w:p w:rsidR="00EB1DFA" w:rsidRPr="00C258BA" w:rsidRDefault="00EB1DFA" w:rsidP="00B217C8">
            <w:pPr>
              <w:numPr>
                <w:ilvl w:val="1"/>
                <w:numId w:val="46"/>
              </w:numPr>
              <w:snapToGrid w:val="0"/>
              <w:spacing w:line="276" w:lineRule="auto"/>
              <w:jc w:val="both"/>
              <w:rPr>
                <w:lang w:eastAsia="ja-JP"/>
              </w:rPr>
            </w:pPr>
            <w:r w:rsidRPr="00C258BA">
              <w:rPr>
                <w:rFonts w:hint="eastAsia"/>
                <w:lang w:eastAsia="ja-JP"/>
              </w:rPr>
              <w:t>N</w:t>
            </w:r>
            <w:r w:rsidRPr="00C258BA">
              <w:rPr>
                <w:lang w:eastAsia="ja-JP"/>
              </w:rPr>
              <w:t xml:space="preserve">ote: it is </w:t>
            </w:r>
            <w:proofErr w:type="spellStart"/>
            <w:r w:rsidRPr="00C258BA">
              <w:rPr>
                <w:lang w:eastAsia="ja-JP"/>
              </w:rPr>
              <w:t>gNB</w:t>
            </w:r>
            <w:proofErr w:type="spellEnd"/>
            <w:r w:rsidRPr="00C258BA">
              <w:rPr>
                <w:lang w:eastAsia="ja-JP"/>
              </w:rPr>
              <w:t xml:space="preserve"> responsibility whether/how to ensure the performance of broadcast PDCCH whose QCL-</w:t>
            </w:r>
            <w:proofErr w:type="spellStart"/>
            <w:r w:rsidRPr="00C258BA">
              <w:rPr>
                <w:lang w:eastAsia="ja-JP"/>
              </w:rPr>
              <w:t>TypeD</w:t>
            </w:r>
            <w:proofErr w:type="spellEnd"/>
            <w:r w:rsidRPr="00C258BA">
              <w:rPr>
                <w:lang w:eastAsia="ja-JP"/>
              </w:rPr>
              <w:t xml:space="preserve"> is TRS</w:t>
            </w:r>
          </w:p>
          <w:p w:rsidR="00EB1DFA" w:rsidRDefault="00EB1DFA" w:rsidP="00B217C8">
            <w:pPr>
              <w:numPr>
                <w:ilvl w:val="1"/>
                <w:numId w:val="46"/>
              </w:numPr>
              <w:snapToGrid w:val="0"/>
              <w:spacing w:line="276" w:lineRule="auto"/>
              <w:jc w:val="both"/>
              <w:rPr>
                <w:lang w:eastAsia="ja-JP"/>
              </w:rPr>
            </w:pPr>
            <w:r w:rsidRPr="00C258BA">
              <w:rPr>
                <w:rFonts w:hint="eastAsia"/>
                <w:lang w:eastAsia="ja-JP"/>
              </w:rPr>
              <w:t>N</w:t>
            </w:r>
            <w:r w:rsidRPr="00C258BA">
              <w:rPr>
                <w:lang w:eastAsia="ja-JP"/>
              </w:rPr>
              <w:t>ote: The active TCI state for the CORESET#0 is counted as 1 in the UE capability signalling</w:t>
            </w:r>
          </w:p>
          <w:p w:rsidR="00EB1DFA" w:rsidRPr="00B217C8" w:rsidRDefault="00EB1DFA" w:rsidP="00B217C8">
            <w:pPr>
              <w:numPr>
                <w:ilvl w:val="1"/>
                <w:numId w:val="46"/>
              </w:numPr>
              <w:snapToGrid w:val="0"/>
              <w:spacing w:line="276" w:lineRule="auto"/>
              <w:jc w:val="both"/>
              <w:rPr>
                <w:color w:val="FF0000"/>
                <w:u w:val="single"/>
                <w:lang w:eastAsia="ja-JP"/>
              </w:rPr>
            </w:pPr>
            <w:r w:rsidRPr="00B217C8">
              <w:rPr>
                <w:color w:val="FF0000"/>
                <w:u w:val="single"/>
                <w:lang w:eastAsia="ja-JP"/>
              </w:rPr>
              <w:t>For the case when a PRACH transmission is initiated by link recovery procedure, FFS the timing aspect – aim to conclude by Tuesday</w:t>
            </w:r>
          </w:p>
        </w:tc>
      </w:tr>
    </w:tbl>
    <w:p w:rsidR="00EB1DFA" w:rsidRDefault="00EB1DFA" w:rsidP="00C51E5F">
      <w:pPr>
        <w:spacing w:afterLines="50" w:after="120"/>
        <w:rPr>
          <w:rFonts w:ascii="Arial" w:eastAsia="游明朝" w:hAnsi="Arial" w:cs="Arial"/>
          <w:iCs/>
          <w:lang w:eastAsia="ja-JP"/>
        </w:rPr>
      </w:pPr>
    </w:p>
    <w:p w:rsidR="00894085" w:rsidRDefault="00894085" w:rsidP="00C51E5F">
      <w:pPr>
        <w:spacing w:afterLines="50" w:after="120"/>
        <w:rPr>
          <w:rFonts w:ascii="Arial" w:eastAsia="游明朝" w:hAnsi="Arial" w:cs="Arial"/>
          <w:iCs/>
          <w:lang w:eastAsia="ja-JP"/>
        </w:rPr>
      </w:pPr>
      <w:r>
        <w:rPr>
          <w:rFonts w:ascii="Arial" w:eastAsia="游明朝" w:hAnsi="Arial" w:cs="Arial" w:hint="eastAsia"/>
          <w:iCs/>
          <w:lang w:eastAsia="ja-JP"/>
        </w:rPr>
        <w:t>R</w:t>
      </w:r>
      <w:r>
        <w:rPr>
          <w:rFonts w:ascii="Arial" w:eastAsia="游明朝" w:hAnsi="Arial" w:cs="Arial"/>
          <w:iCs/>
          <w:lang w:eastAsia="ja-JP"/>
        </w:rPr>
        <w:t>AN1 would like to ask RAN2 to consider following clarification and question.</w:t>
      </w:r>
    </w:p>
    <w:p w:rsidR="00894085" w:rsidRPr="00F47374" w:rsidRDefault="00894085" w:rsidP="00894085">
      <w:pPr>
        <w:spacing w:afterLines="50" w:after="120"/>
        <w:rPr>
          <w:rFonts w:ascii="Arial" w:eastAsia="游明朝" w:hAnsi="Arial" w:cs="Arial"/>
          <w:b/>
          <w:iCs/>
          <w:u w:val="single"/>
          <w:lang w:eastAsia="ja-JP"/>
        </w:rPr>
      </w:pPr>
      <w:r>
        <w:rPr>
          <w:rFonts w:ascii="Arial" w:eastAsia="游明朝" w:hAnsi="Arial" w:cs="Arial"/>
          <w:b/>
          <w:iCs/>
          <w:u w:val="single"/>
          <w:lang w:eastAsia="ja-JP"/>
        </w:rPr>
        <w:t>1</w:t>
      </w:r>
      <w:r w:rsidRPr="00F47374">
        <w:rPr>
          <w:rFonts w:ascii="Arial" w:eastAsia="游明朝" w:hAnsi="Arial" w:cs="Arial"/>
          <w:b/>
          <w:iCs/>
          <w:u w:val="single"/>
          <w:lang w:eastAsia="ja-JP"/>
        </w:rPr>
        <w:t>: Clarification in TS38.321 Subclause 6.1.3.15</w:t>
      </w:r>
    </w:p>
    <w:p w:rsidR="00894085" w:rsidRDefault="00894085" w:rsidP="00894085">
      <w:pPr>
        <w:spacing w:afterLines="50" w:after="120"/>
        <w:rPr>
          <w:rFonts w:ascii="Arial" w:eastAsia="游明朝" w:hAnsi="Arial" w:cs="Arial"/>
          <w:iCs/>
          <w:lang w:eastAsia="ja-JP"/>
        </w:rPr>
      </w:pPr>
      <w:r>
        <w:rPr>
          <w:rFonts w:ascii="Arial" w:eastAsia="游明朝" w:hAnsi="Arial" w:cs="Arial"/>
          <w:iCs/>
          <w:lang w:eastAsia="ja-JP"/>
        </w:rPr>
        <w:t>RAN1 further agreed TPs for TS38.213 and TS38.214 as attachment. RAN1 also made a common understanding that it is feasible to clarify following aspects in TS38.321:</w:t>
      </w:r>
    </w:p>
    <w:p w:rsidR="00894085" w:rsidRPr="004E6B4B" w:rsidRDefault="00894085" w:rsidP="00894085">
      <w:pPr>
        <w:numPr>
          <w:ilvl w:val="0"/>
          <w:numId w:val="47"/>
        </w:numPr>
        <w:spacing w:afterLines="50" w:after="120"/>
        <w:rPr>
          <w:rFonts w:ascii="Arial" w:eastAsia="游明朝" w:hAnsi="Arial" w:cs="Arial"/>
          <w:iCs/>
          <w:lang w:eastAsia="ja-JP"/>
        </w:rPr>
      </w:pPr>
      <w:r w:rsidRPr="004E6B4B">
        <w:rPr>
          <w:rFonts w:ascii="Arial" w:eastAsia="游明朝" w:hAnsi="Arial" w:cs="Arial"/>
          <w:iCs/>
          <w:lang w:eastAsia="ja-JP"/>
        </w:rPr>
        <w:t xml:space="preserve">For the CORESET ID field, </w:t>
      </w:r>
      <w:r>
        <w:rPr>
          <w:rFonts w:ascii="Arial" w:eastAsia="游明朝" w:hAnsi="Arial" w:cs="Arial"/>
          <w:iCs/>
          <w:lang w:eastAsia="ja-JP"/>
        </w:rPr>
        <w:t>i</w:t>
      </w:r>
      <w:r w:rsidRPr="004E6B4B">
        <w:rPr>
          <w:rFonts w:ascii="Arial" w:eastAsia="游明朝" w:hAnsi="Arial" w:cs="Arial"/>
          <w:iCs/>
          <w:lang w:eastAsia="ja-JP"/>
        </w:rPr>
        <w:t xml:space="preserve">n case the value of the field is 0, the field refers to the </w:t>
      </w:r>
      <w:r>
        <w:rPr>
          <w:rFonts w:ascii="Arial" w:eastAsia="游明朝" w:hAnsi="Arial" w:cs="Arial"/>
          <w:iCs/>
          <w:lang w:eastAsia="ja-JP"/>
        </w:rPr>
        <w:t xml:space="preserve">CORESET 0 (i.e., </w:t>
      </w:r>
      <w:r w:rsidRPr="004E6B4B">
        <w:rPr>
          <w:rFonts w:ascii="Arial" w:eastAsia="游明朝" w:hAnsi="Arial" w:cs="Arial"/>
          <w:iCs/>
          <w:lang w:eastAsia="ja-JP"/>
        </w:rPr>
        <w:t xml:space="preserve">Control Resource Set configured by </w:t>
      </w:r>
      <w:proofErr w:type="spellStart"/>
      <w:r w:rsidRPr="004E6B4B">
        <w:rPr>
          <w:rFonts w:ascii="Arial" w:eastAsia="游明朝" w:hAnsi="Arial" w:cs="Arial"/>
          <w:i/>
          <w:iCs/>
          <w:lang w:eastAsia="ja-JP"/>
        </w:rPr>
        <w:t>controlResourceSetZero</w:t>
      </w:r>
      <w:proofErr w:type="spellEnd"/>
      <w:r>
        <w:rPr>
          <w:rFonts w:ascii="Arial" w:eastAsia="游明朝" w:hAnsi="Arial" w:cs="Arial"/>
          <w:iCs/>
          <w:lang w:eastAsia="ja-JP"/>
        </w:rPr>
        <w:t>)</w:t>
      </w:r>
      <w:r w:rsidRPr="004E6B4B">
        <w:rPr>
          <w:rFonts w:ascii="Arial" w:eastAsia="游明朝" w:hAnsi="Arial" w:cs="Arial"/>
          <w:iCs/>
          <w:lang w:eastAsia="ja-JP"/>
        </w:rPr>
        <w:t>.</w:t>
      </w:r>
    </w:p>
    <w:p w:rsidR="00894085" w:rsidRDefault="00894085" w:rsidP="00894085">
      <w:pPr>
        <w:numPr>
          <w:ilvl w:val="0"/>
          <w:numId w:val="47"/>
        </w:numPr>
        <w:spacing w:afterLines="50" w:after="120"/>
        <w:rPr>
          <w:rFonts w:ascii="Arial" w:eastAsia="游明朝" w:hAnsi="Arial" w:cs="Arial"/>
          <w:iCs/>
          <w:lang w:eastAsia="ja-JP"/>
        </w:rPr>
      </w:pPr>
      <w:r>
        <w:rPr>
          <w:rFonts w:ascii="Arial" w:eastAsia="游明朝" w:hAnsi="Arial" w:cs="Arial"/>
          <w:iCs/>
          <w:lang w:eastAsia="ja-JP"/>
        </w:rPr>
        <w:t>For the CORESET 0, TCI-</w:t>
      </w:r>
      <w:r w:rsidRPr="003A4660">
        <w:rPr>
          <w:rFonts w:ascii="Arial" w:eastAsia="游明朝" w:hAnsi="Arial" w:cs="Arial"/>
          <w:iCs/>
          <w:lang w:eastAsia="ja-JP"/>
        </w:rPr>
        <w:t xml:space="preserve">states applicable to the CORESET is provided by a </w:t>
      </w:r>
      <w:r w:rsidRPr="003A4660">
        <w:rPr>
          <w:rFonts w:ascii="Arial" w:eastAsia="游明朝" w:hAnsi="Arial" w:cs="Arial"/>
          <w:i/>
          <w:iCs/>
          <w:lang w:eastAsia="ja-JP"/>
        </w:rPr>
        <w:t>TCI-</w:t>
      </w:r>
      <w:proofErr w:type="spellStart"/>
      <w:r w:rsidRPr="003A4660">
        <w:rPr>
          <w:rFonts w:ascii="Arial" w:eastAsia="游明朝" w:hAnsi="Arial" w:cs="Arial"/>
          <w:i/>
          <w:iCs/>
          <w:lang w:eastAsia="ja-JP"/>
        </w:rPr>
        <w:t>StateId</w:t>
      </w:r>
      <w:proofErr w:type="spellEnd"/>
      <w:r w:rsidRPr="003A4660">
        <w:rPr>
          <w:rFonts w:ascii="Arial" w:eastAsia="游明朝" w:hAnsi="Arial" w:cs="Arial"/>
          <w:iCs/>
          <w:lang w:eastAsia="ja-JP"/>
        </w:rPr>
        <w:t xml:space="preserve"> for a TCI state of the first 64 TCI-states configured by </w:t>
      </w:r>
      <w:proofErr w:type="spellStart"/>
      <w:r w:rsidRPr="003A4660">
        <w:rPr>
          <w:rFonts w:ascii="Arial" w:eastAsia="游明朝" w:hAnsi="Arial" w:cs="Arial"/>
          <w:i/>
          <w:iCs/>
          <w:lang w:eastAsia="ja-JP"/>
        </w:rPr>
        <w:t>tci</w:t>
      </w:r>
      <w:proofErr w:type="spellEnd"/>
      <w:r w:rsidRPr="003A4660">
        <w:rPr>
          <w:rFonts w:ascii="Arial" w:eastAsia="游明朝" w:hAnsi="Arial" w:cs="Arial"/>
          <w:i/>
          <w:iCs/>
          <w:lang w:eastAsia="ja-JP"/>
        </w:rPr>
        <w:t>-States-</w:t>
      </w:r>
      <w:proofErr w:type="spellStart"/>
      <w:r w:rsidRPr="003A4660">
        <w:rPr>
          <w:rFonts w:ascii="Arial" w:eastAsia="游明朝" w:hAnsi="Arial" w:cs="Arial"/>
          <w:i/>
          <w:iCs/>
          <w:lang w:eastAsia="ja-JP"/>
        </w:rPr>
        <w:t>ToAddModList</w:t>
      </w:r>
      <w:proofErr w:type="spellEnd"/>
      <w:r w:rsidRPr="003A4660">
        <w:rPr>
          <w:rFonts w:ascii="Arial" w:eastAsia="游明朝" w:hAnsi="Arial" w:cs="Arial"/>
          <w:iCs/>
          <w:lang w:eastAsia="ja-JP"/>
        </w:rPr>
        <w:t xml:space="preserve"> and </w:t>
      </w:r>
      <w:proofErr w:type="spellStart"/>
      <w:r w:rsidRPr="003A4660">
        <w:rPr>
          <w:rFonts w:ascii="Arial" w:eastAsia="游明朝" w:hAnsi="Arial" w:cs="Arial"/>
          <w:i/>
          <w:iCs/>
          <w:lang w:eastAsia="ja-JP"/>
        </w:rPr>
        <w:t>tci</w:t>
      </w:r>
      <w:proofErr w:type="spellEnd"/>
      <w:r w:rsidRPr="003A4660">
        <w:rPr>
          <w:rFonts w:ascii="Arial" w:eastAsia="游明朝" w:hAnsi="Arial" w:cs="Arial"/>
          <w:i/>
          <w:iCs/>
          <w:lang w:eastAsia="ja-JP"/>
        </w:rPr>
        <w:t>-States-</w:t>
      </w:r>
      <w:proofErr w:type="spellStart"/>
      <w:r w:rsidRPr="003A4660">
        <w:rPr>
          <w:rFonts w:ascii="Arial" w:eastAsia="游明朝" w:hAnsi="Arial" w:cs="Arial"/>
          <w:i/>
          <w:iCs/>
          <w:lang w:eastAsia="ja-JP"/>
        </w:rPr>
        <w:t>ToReleaseList</w:t>
      </w:r>
      <w:proofErr w:type="spellEnd"/>
      <w:r w:rsidRPr="003A4660">
        <w:rPr>
          <w:rFonts w:ascii="Arial" w:eastAsia="游明朝" w:hAnsi="Arial" w:cs="Arial"/>
          <w:iCs/>
          <w:lang w:eastAsia="ja-JP"/>
        </w:rPr>
        <w:t xml:space="preserve"> </w:t>
      </w:r>
      <w:r>
        <w:rPr>
          <w:rFonts w:ascii="Arial" w:eastAsia="游明朝" w:hAnsi="Arial" w:cs="Arial"/>
          <w:iCs/>
          <w:lang w:eastAsia="ja-JP"/>
        </w:rPr>
        <w:t xml:space="preserve">and sorted by TCI state IDs </w:t>
      </w:r>
      <w:r w:rsidRPr="003A4660">
        <w:rPr>
          <w:rFonts w:ascii="Arial" w:eastAsia="游明朝" w:hAnsi="Arial" w:cs="Arial"/>
          <w:iCs/>
          <w:lang w:eastAsia="ja-JP"/>
        </w:rPr>
        <w:t xml:space="preserve">in the </w:t>
      </w:r>
      <w:r w:rsidRPr="003A4660">
        <w:rPr>
          <w:rFonts w:ascii="Arial" w:eastAsia="游明朝" w:hAnsi="Arial" w:cs="Arial"/>
          <w:i/>
          <w:iCs/>
          <w:lang w:eastAsia="ja-JP"/>
        </w:rPr>
        <w:t>PDSCH-Config</w:t>
      </w:r>
      <w:r w:rsidRPr="003A4660">
        <w:rPr>
          <w:rFonts w:ascii="Arial" w:eastAsia="游明朝" w:hAnsi="Arial" w:cs="Arial"/>
          <w:iCs/>
          <w:lang w:eastAsia="ja-JP"/>
        </w:rPr>
        <w:t xml:space="preserve"> in the active BWP. </w:t>
      </w:r>
    </w:p>
    <w:p w:rsidR="00894085" w:rsidRPr="00385BDC" w:rsidRDefault="00894085" w:rsidP="00894085">
      <w:pPr>
        <w:numPr>
          <w:ilvl w:val="0"/>
          <w:numId w:val="47"/>
        </w:numPr>
        <w:spacing w:afterLines="50" w:after="120"/>
        <w:rPr>
          <w:rFonts w:ascii="Arial" w:eastAsia="游明朝" w:hAnsi="Arial" w:cs="Arial"/>
          <w:iCs/>
          <w:lang w:eastAsia="ja-JP"/>
        </w:rPr>
      </w:pPr>
      <w:r>
        <w:rPr>
          <w:rFonts w:ascii="Arial" w:eastAsia="游明朝" w:hAnsi="Arial" w:cs="Arial" w:hint="eastAsia"/>
          <w:iCs/>
          <w:lang w:eastAsia="ja-JP"/>
        </w:rPr>
        <w:t>F</w:t>
      </w:r>
      <w:r>
        <w:rPr>
          <w:rFonts w:ascii="Arial" w:eastAsia="游明朝" w:hAnsi="Arial" w:cs="Arial"/>
          <w:iCs/>
          <w:lang w:eastAsia="ja-JP"/>
        </w:rPr>
        <w:t>or a CORESET other than 0,</w:t>
      </w:r>
      <w:r w:rsidRPr="004E6B4B">
        <w:rPr>
          <w:rFonts w:ascii="Arial" w:eastAsia="游明朝" w:hAnsi="Arial" w:cs="Arial"/>
          <w:iCs/>
          <w:lang w:eastAsia="ja-JP"/>
        </w:rPr>
        <w:t xml:space="preserve"> this field indicates a </w:t>
      </w:r>
      <w:r w:rsidRPr="004E6B4B">
        <w:rPr>
          <w:rFonts w:ascii="Arial" w:eastAsia="游明朝" w:hAnsi="Arial" w:cs="Arial"/>
          <w:i/>
          <w:iCs/>
          <w:lang w:eastAsia="ja-JP"/>
        </w:rPr>
        <w:t>TCI-</w:t>
      </w:r>
      <w:proofErr w:type="spellStart"/>
      <w:r w:rsidRPr="004E6B4B">
        <w:rPr>
          <w:rFonts w:ascii="Arial" w:eastAsia="游明朝" w:hAnsi="Arial" w:cs="Arial"/>
          <w:i/>
          <w:iCs/>
          <w:lang w:eastAsia="ja-JP"/>
        </w:rPr>
        <w:t>StateId</w:t>
      </w:r>
      <w:proofErr w:type="spellEnd"/>
      <w:r w:rsidRPr="004E6B4B">
        <w:rPr>
          <w:rFonts w:ascii="Arial" w:eastAsia="游明朝" w:hAnsi="Arial" w:cs="Arial"/>
          <w:iCs/>
          <w:lang w:eastAsia="ja-JP"/>
        </w:rPr>
        <w:t xml:space="preserve"> configured by </w:t>
      </w:r>
      <w:proofErr w:type="spellStart"/>
      <w:r w:rsidRPr="004E6B4B">
        <w:rPr>
          <w:rFonts w:ascii="Arial" w:eastAsia="游明朝" w:hAnsi="Arial" w:cs="Arial"/>
          <w:i/>
          <w:iCs/>
          <w:lang w:eastAsia="ja-JP"/>
        </w:rPr>
        <w:t>tci-StatesPDCCH-ToAddList</w:t>
      </w:r>
      <w:proofErr w:type="spellEnd"/>
      <w:r w:rsidRPr="004E6B4B">
        <w:rPr>
          <w:rFonts w:ascii="Arial" w:eastAsia="游明朝" w:hAnsi="Arial" w:cs="Arial"/>
          <w:iCs/>
          <w:lang w:eastAsia="ja-JP"/>
        </w:rPr>
        <w:t xml:space="preserve"> and </w:t>
      </w:r>
      <w:proofErr w:type="spellStart"/>
      <w:r w:rsidRPr="004E6B4B">
        <w:rPr>
          <w:rFonts w:ascii="Arial" w:eastAsia="游明朝" w:hAnsi="Arial" w:cs="Arial"/>
          <w:i/>
          <w:iCs/>
          <w:lang w:eastAsia="ja-JP"/>
        </w:rPr>
        <w:t>tci-StatesPDCCH-ToReleaseList</w:t>
      </w:r>
      <w:proofErr w:type="spellEnd"/>
      <w:r w:rsidRPr="004E6B4B">
        <w:rPr>
          <w:rFonts w:ascii="Arial" w:eastAsia="游明朝" w:hAnsi="Arial" w:cs="Arial"/>
          <w:iCs/>
          <w:lang w:eastAsia="ja-JP"/>
        </w:rPr>
        <w:t xml:space="preserve"> in the </w:t>
      </w:r>
      <w:proofErr w:type="spellStart"/>
      <w:r w:rsidRPr="004E6B4B">
        <w:rPr>
          <w:rFonts w:ascii="Arial" w:eastAsia="游明朝" w:hAnsi="Arial" w:cs="Arial"/>
          <w:i/>
          <w:iCs/>
          <w:lang w:eastAsia="ja-JP"/>
        </w:rPr>
        <w:t>controlResourceSet</w:t>
      </w:r>
      <w:proofErr w:type="spellEnd"/>
      <w:r w:rsidRPr="004E6B4B">
        <w:rPr>
          <w:rFonts w:ascii="Arial" w:eastAsia="游明朝" w:hAnsi="Arial" w:cs="Arial"/>
          <w:iCs/>
          <w:lang w:eastAsia="ja-JP"/>
        </w:rPr>
        <w:t xml:space="preserve"> identified by the indicated CORESET ID.</w:t>
      </w:r>
    </w:p>
    <w:p w:rsidR="00894085" w:rsidRDefault="00894085" w:rsidP="00894085">
      <w:pPr>
        <w:spacing w:afterLines="50" w:after="120"/>
        <w:rPr>
          <w:rFonts w:ascii="Arial" w:eastAsia="游明朝" w:hAnsi="Arial" w:cs="Arial"/>
          <w:iCs/>
          <w:lang w:eastAsia="ja-JP"/>
        </w:rPr>
      </w:pPr>
      <w:r>
        <w:rPr>
          <w:rFonts w:ascii="Arial" w:eastAsia="游明朝" w:hAnsi="Arial" w:cs="Arial"/>
          <w:iCs/>
          <w:lang w:eastAsia="ja-JP"/>
        </w:rPr>
        <w:t xml:space="preserve">Draft TP on TS38.321 to clarify above three bullets are provided in the Annex of this LS. </w:t>
      </w:r>
      <w:r>
        <w:rPr>
          <w:rFonts w:ascii="Arial" w:eastAsia="游明朝" w:hAnsi="Arial" w:cs="Arial" w:hint="eastAsia"/>
          <w:iCs/>
          <w:lang w:eastAsia="ja-JP"/>
        </w:rPr>
        <w:t>R</w:t>
      </w:r>
      <w:r>
        <w:rPr>
          <w:rFonts w:ascii="Arial" w:eastAsia="游明朝" w:hAnsi="Arial" w:cs="Arial"/>
          <w:iCs/>
          <w:lang w:eastAsia="ja-JP"/>
        </w:rPr>
        <w:t xml:space="preserve">AN1 appreciate if RAN2 reviews the draft TP and considers CR on RAN2 spec. </w:t>
      </w:r>
    </w:p>
    <w:p w:rsidR="00894085" w:rsidRDefault="00894085" w:rsidP="00C51E5F">
      <w:pPr>
        <w:spacing w:afterLines="50" w:after="120"/>
        <w:rPr>
          <w:rFonts w:ascii="Arial" w:eastAsia="游明朝" w:hAnsi="Arial" w:cs="Arial"/>
          <w:iCs/>
          <w:lang w:eastAsia="ja-JP"/>
        </w:rPr>
      </w:pPr>
    </w:p>
    <w:p w:rsidR="00D15B1B" w:rsidRPr="00F47374" w:rsidRDefault="00894085" w:rsidP="00D15B1B">
      <w:pPr>
        <w:spacing w:afterLines="50" w:after="120"/>
        <w:rPr>
          <w:rFonts w:ascii="Arial" w:eastAsia="游明朝" w:hAnsi="Arial" w:cs="Arial"/>
          <w:b/>
          <w:iCs/>
          <w:u w:val="single"/>
          <w:lang w:eastAsia="ja-JP"/>
        </w:rPr>
      </w:pPr>
      <w:r>
        <w:rPr>
          <w:rFonts w:ascii="Arial" w:eastAsia="游明朝" w:hAnsi="Arial" w:cs="Arial"/>
          <w:b/>
          <w:iCs/>
          <w:u w:val="single"/>
          <w:lang w:eastAsia="ja-JP"/>
        </w:rPr>
        <w:t>2</w:t>
      </w:r>
      <w:r w:rsidR="00D15B1B" w:rsidRPr="00F47374">
        <w:rPr>
          <w:rFonts w:ascii="Arial" w:eastAsia="游明朝" w:hAnsi="Arial" w:cs="Arial"/>
          <w:b/>
          <w:iCs/>
          <w:u w:val="single"/>
          <w:lang w:eastAsia="ja-JP"/>
        </w:rPr>
        <w:t xml:space="preserve">: Question on </w:t>
      </w:r>
      <w:r w:rsidR="00D15B1B">
        <w:rPr>
          <w:rFonts w:ascii="Arial" w:eastAsia="游明朝" w:hAnsi="Arial" w:cs="Arial"/>
          <w:b/>
          <w:iCs/>
          <w:u w:val="single"/>
          <w:lang w:eastAsia="ja-JP"/>
        </w:rPr>
        <w:t xml:space="preserve">CORESET configured by </w:t>
      </w:r>
      <w:proofErr w:type="spellStart"/>
      <w:r w:rsidR="00D15B1B" w:rsidRPr="00D15B1B">
        <w:rPr>
          <w:rFonts w:ascii="Arial" w:eastAsia="游明朝" w:hAnsi="Arial" w:cs="Arial"/>
          <w:b/>
          <w:i/>
          <w:iCs/>
          <w:u w:val="single"/>
          <w:lang w:eastAsia="ja-JP"/>
        </w:rPr>
        <w:t>commonControlResourceSet</w:t>
      </w:r>
      <w:proofErr w:type="spellEnd"/>
      <w:r w:rsidR="00D15B1B">
        <w:rPr>
          <w:rFonts w:ascii="Arial" w:eastAsia="游明朝" w:hAnsi="Arial" w:cs="Arial"/>
          <w:b/>
          <w:iCs/>
          <w:u w:val="single"/>
          <w:lang w:eastAsia="ja-JP"/>
        </w:rPr>
        <w:t xml:space="preserve"> in </w:t>
      </w:r>
      <w:r w:rsidR="00D15B1B" w:rsidRPr="00D15B1B">
        <w:rPr>
          <w:rFonts w:ascii="Arial" w:eastAsia="游明朝" w:hAnsi="Arial" w:cs="Arial"/>
          <w:b/>
          <w:i/>
          <w:iCs/>
          <w:u w:val="single"/>
          <w:lang w:eastAsia="ja-JP"/>
        </w:rPr>
        <w:t>PDCCH-</w:t>
      </w:r>
      <w:proofErr w:type="spellStart"/>
      <w:r w:rsidR="00D15B1B" w:rsidRPr="00D15B1B">
        <w:rPr>
          <w:rFonts w:ascii="Arial" w:eastAsia="游明朝" w:hAnsi="Arial" w:cs="Arial"/>
          <w:b/>
          <w:i/>
          <w:iCs/>
          <w:u w:val="single"/>
          <w:lang w:eastAsia="ja-JP"/>
        </w:rPr>
        <w:t>ConfigCommon</w:t>
      </w:r>
      <w:proofErr w:type="spellEnd"/>
    </w:p>
    <w:p w:rsidR="00D15B1B" w:rsidRDefault="00D15B1B" w:rsidP="00D15B1B">
      <w:pPr>
        <w:spacing w:afterLines="50" w:after="120"/>
        <w:rPr>
          <w:rFonts w:ascii="Arial" w:eastAsia="游明朝" w:hAnsi="Arial" w:cs="Arial"/>
          <w:iCs/>
          <w:lang w:eastAsia="ja-JP"/>
        </w:rPr>
      </w:pPr>
      <w:r>
        <w:rPr>
          <w:rFonts w:ascii="Arial" w:eastAsia="游明朝" w:hAnsi="Arial" w:cs="Arial"/>
          <w:iCs/>
          <w:lang w:eastAsia="ja-JP"/>
        </w:rPr>
        <w:t xml:space="preserve">For </w:t>
      </w:r>
      <w:proofErr w:type="spellStart"/>
      <w:r w:rsidRPr="00F47374">
        <w:rPr>
          <w:rFonts w:ascii="Arial" w:eastAsia="游明朝" w:hAnsi="Arial" w:cs="Arial"/>
          <w:i/>
          <w:iCs/>
          <w:lang w:eastAsia="ja-JP"/>
        </w:rPr>
        <w:t>controlResourceSetZero</w:t>
      </w:r>
      <w:proofErr w:type="spellEnd"/>
      <w:r>
        <w:rPr>
          <w:rFonts w:ascii="Arial" w:eastAsia="游明朝" w:hAnsi="Arial" w:cs="Arial"/>
          <w:iCs/>
          <w:lang w:eastAsia="ja-JP"/>
        </w:rPr>
        <w:t xml:space="preserve">, there is no parameters to configure TCI-states and therefore, the TCI-states configured by </w:t>
      </w:r>
      <w:r w:rsidRPr="00D15B1B">
        <w:rPr>
          <w:rFonts w:ascii="Arial" w:eastAsia="游明朝" w:hAnsi="Arial" w:cs="Arial"/>
          <w:i/>
          <w:iCs/>
          <w:lang w:eastAsia="ja-JP"/>
        </w:rPr>
        <w:t>PDSCH-Config</w:t>
      </w:r>
      <w:r>
        <w:rPr>
          <w:rFonts w:ascii="Arial" w:eastAsia="游明朝" w:hAnsi="Arial" w:cs="Arial"/>
          <w:iCs/>
          <w:lang w:eastAsia="ja-JP"/>
        </w:rPr>
        <w:t xml:space="preserve"> in the active BWP are applicable. Then, RAN1 come up with the following question:</w:t>
      </w:r>
    </w:p>
    <w:p w:rsidR="00D15B1B" w:rsidRDefault="00D15B1B" w:rsidP="00D15B1B">
      <w:pPr>
        <w:numPr>
          <w:ilvl w:val="0"/>
          <w:numId w:val="47"/>
        </w:numPr>
        <w:spacing w:afterLines="50" w:after="120"/>
        <w:rPr>
          <w:rFonts w:ascii="Arial" w:eastAsia="游明朝" w:hAnsi="Arial" w:cs="Arial"/>
          <w:iCs/>
          <w:lang w:eastAsia="ja-JP"/>
        </w:rPr>
      </w:pPr>
      <w:r>
        <w:rPr>
          <w:rFonts w:ascii="Arial" w:eastAsia="游明朝" w:hAnsi="Arial" w:cs="Arial" w:hint="eastAsia"/>
          <w:iCs/>
          <w:lang w:eastAsia="ja-JP"/>
        </w:rPr>
        <w:t>F</w:t>
      </w:r>
      <w:r>
        <w:rPr>
          <w:rFonts w:ascii="Arial" w:eastAsia="游明朝" w:hAnsi="Arial" w:cs="Arial"/>
          <w:iCs/>
          <w:lang w:eastAsia="ja-JP"/>
        </w:rPr>
        <w:t xml:space="preserve">or the CORESET configured by </w:t>
      </w:r>
      <w:proofErr w:type="spellStart"/>
      <w:r w:rsidRPr="00D15B1B">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D15B1B">
        <w:rPr>
          <w:rFonts w:ascii="Arial" w:eastAsia="游明朝" w:hAnsi="Arial" w:cs="Arial"/>
          <w:i/>
          <w:iCs/>
          <w:lang w:eastAsia="ja-JP"/>
        </w:rPr>
        <w:t>PDCCH-</w:t>
      </w:r>
      <w:proofErr w:type="spellStart"/>
      <w:r w:rsidRPr="00D15B1B">
        <w:rPr>
          <w:rFonts w:ascii="Arial" w:eastAsia="游明朝" w:hAnsi="Arial" w:cs="Arial"/>
          <w:i/>
          <w:iCs/>
          <w:lang w:eastAsia="ja-JP"/>
        </w:rPr>
        <w:t>ConfigCommon</w:t>
      </w:r>
      <w:proofErr w:type="spellEnd"/>
      <w:r>
        <w:rPr>
          <w:rFonts w:ascii="Arial" w:eastAsia="游明朝" w:hAnsi="Arial" w:cs="Arial"/>
          <w:iCs/>
          <w:lang w:eastAsia="ja-JP"/>
        </w:rPr>
        <w:t xml:space="preserve">, </w:t>
      </w:r>
      <w:r w:rsidR="00907E0C">
        <w:rPr>
          <w:rFonts w:ascii="Arial" w:eastAsia="游明朝" w:hAnsi="Arial" w:cs="Arial"/>
          <w:iCs/>
          <w:lang w:eastAsia="ja-JP"/>
        </w:rPr>
        <w:t xml:space="preserve">is it possible to </w:t>
      </w:r>
      <w:r>
        <w:rPr>
          <w:rFonts w:ascii="Arial" w:eastAsia="游明朝" w:hAnsi="Arial" w:cs="Arial"/>
          <w:iCs/>
          <w:lang w:eastAsia="ja-JP"/>
        </w:rPr>
        <w:t xml:space="preserve">configure </w:t>
      </w:r>
      <w:r w:rsidRPr="004E6B4B">
        <w:rPr>
          <w:rFonts w:ascii="Arial" w:eastAsia="游明朝" w:hAnsi="Arial" w:cs="Arial"/>
          <w:i/>
          <w:iCs/>
          <w:lang w:eastAsia="ja-JP"/>
        </w:rPr>
        <w:t>TCI-</w:t>
      </w:r>
      <w:proofErr w:type="spellStart"/>
      <w:r w:rsidRPr="004E6B4B">
        <w:rPr>
          <w:rFonts w:ascii="Arial" w:eastAsia="游明朝" w:hAnsi="Arial" w:cs="Arial"/>
          <w:i/>
          <w:iCs/>
          <w:lang w:eastAsia="ja-JP"/>
        </w:rPr>
        <w:t>StateId</w:t>
      </w:r>
      <w:proofErr w:type="spellEnd"/>
      <w:r w:rsidRPr="004E6B4B">
        <w:rPr>
          <w:rFonts w:ascii="Arial" w:eastAsia="游明朝" w:hAnsi="Arial" w:cs="Arial"/>
          <w:iCs/>
          <w:lang w:eastAsia="ja-JP"/>
        </w:rPr>
        <w:t xml:space="preserve"> by </w:t>
      </w:r>
      <w:proofErr w:type="spellStart"/>
      <w:r w:rsidRPr="004E6B4B">
        <w:rPr>
          <w:rFonts w:ascii="Arial" w:eastAsia="游明朝" w:hAnsi="Arial" w:cs="Arial"/>
          <w:i/>
          <w:iCs/>
          <w:lang w:eastAsia="ja-JP"/>
        </w:rPr>
        <w:t>tci-StatesPDCCH-ToAddList</w:t>
      </w:r>
      <w:proofErr w:type="spellEnd"/>
      <w:r w:rsidRPr="004E6B4B">
        <w:rPr>
          <w:rFonts w:ascii="Arial" w:eastAsia="游明朝" w:hAnsi="Arial" w:cs="Arial"/>
          <w:iCs/>
          <w:lang w:eastAsia="ja-JP"/>
        </w:rPr>
        <w:t xml:space="preserve"> and </w:t>
      </w:r>
      <w:proofErr w:type="spellStart"/>
      <w:r w:rsidRPr="004E6B4B">
        <w:rPr>
          <w:rFonts w:ascii="Arial" w:eastAsia="游明朝" w:hAnsi="Arial" w:cs="Arial"/>
          <w:i/>
          <w:iCs/>
          <w:lang w:eastAsia="ja-JP"/>
        </w:rPr>
        <w:t>tci-StatesPDCCH-ToReleaseList</w:t>
      </w:r>
      <w:proofErr w:type="spellEnd"/>
      <w:r w:rsidR="00907E0C">
        <w:rPr>
          <w:rFonts w:ascii="Arial" w:eastAsia="游明朝" w:hAnsi="Arial" w:cs="Arial"/>
          <w:iCs/>
          <w:lang w:eastAsia="ja-JP"/>
        </w:rPr>
        <w:t>?</w:t>
      </w:r>
    </w:p>
    <w:p w:rsidR="00907E0C" w:rsidRDefault="00907E0C" w:rsidP="00907E0C">
      <w:pPr>
        <w:numPr>
          <w:ilvl w:val="1"/>
          <w:numId w:val="47"/>
        </w:numPr>
        <w:spacing w:afterLines="50" w:after="120"/>
        <w:rPr>
          <w:rFonts w:ascii="Arial" w:eastAsia="游明朝" w:hAnsi="Arial" w:cs="Arial"/>
          <w:iCs/>
          <w:lang w:eastAsia="ja-JP"/>
        </w:rPr>
      </w:pPr>
      <w:r>
        <w:rPr>
          <w:rFonts w:ascii="Arial" w:eastAsia="游明朝" w:hAnsi="Arial" w:cs="Arial"/>
          <w:iCs/>
          <w:lang w:eastAsia="ja-JP"/>
        </w:rPr>
        <w:t xml:space="preserve">RAN2 LS R1-1812107 (R2-1816023) includes following statement. It seems not preferable to refer dedicated parameter(s) in </w:t>
      </w:r>
      <w:r w:rsidRPr="00907E0C">
        <w:rPr>
          <w:rFonts w:ascii="Arial" w:eastAsia="游明朝" w:hAnsi="Arial" w:cs="Arial"/>
          <w:i/>
          <w:iCs/>
          <w:lang w:eastAsia="ja-JP"/>
        </w:rPr>
        <w:t>PDCCH-</w:t>
      </w:r>
      <w:proofErr w:type="spellStart"/>
      <w:r w:rsidRPr="00907E0C">
        <w:rPr>
          <w:rFonts w:ascii="Arial" w:eastAsia="游明朝" w:hAnsi="Arial" w:cs="Arial"/>
          <w:i/>
          <w:iCs/>
          <w:lang w:eastAsia="ja-JP"/>
        </w:rPr>
        <w:t>ConfigCommo</w:t>
      </w:r>
      <w:r>
        <w:rPr>
          <w:rFonts w:ascii="Arial" w:eastAsia="游明朝" w:hAnsi="Arial" w:cs="Arial"/>
          <w:iCs/>
          <w:lang w:eastAsia="ja-JP"/>
        </w:rPr>
        <w:t>n</w:t>
      </w:r>
      <w:proofErr w:type="spellEnd"/>
      <w:r>
        <w:rPr>
          <w:rFonts w:ascii="Arial" w:eastAsia="游明朝" w:hAnsi="Arial" w:cs="Arial"/>
          <w:iCs/>
          <w:lang w:eastAsia="ja-JP"/>
        </w:rPr>
        <w:t xml:space="preserve">. </w:t>
      </w:r>
    </w:p>
    <w:p w:rsidR="00D15B1B" w:rsidRDefault="00907E0C" w:rsidP="00907E0C">
      <w:pPr>
        <w:numPr>
          <w:ilvl w:val="2"/>
          <w:numId w:val="47"/>
        </w:numPr>
        <w:spacing w:afterLines="50" w:after="120"/>
        <w:rPr>
          <w:rFonts w:ascii="Arial" w:eastAsia="游明朝" w:hAnsi="Arial" w:cs="Arial"/>
          <w:iCs/>
          <w:lang w:eastAsia="ja-JP"/>
        </w:rPr>
      </w:pPr>
      <w:r>
        <w:rPr>
          <w:rFonts w:ascii="Arial" w:hAnsi="Arial" w:cs="Arial"/>
          <w:lang w:eastAsia="ja-JP"/>
        </w:rPr>
        <w:t xml:space="preserve">“For the other BWPs where SIB1 is not broadcast, given that both </w:t>
      </w:r>
      <w:r>
        <w:rPr>
          <w:rFonts w:ascii="Arial" w:hAnsi="Arial" w:cs="Arial"/>
          <w:i/>
          <w:lang w:eastAsia="ja-JP"/>
        </w:rPr>
        <w:t>PDCCH-</w:t>
      </w:r>
      <w:proofErr w:type="spellStart"/>
      <w:r>
        <w:rPr>
          <w:rFonts w:ascii="Arial" w:hAnsi="Arial" w:cs="Arial"/>
          <w:i/>
          <w:lang w:eastAsia="ja-JP"/>
        </w:rPr>
        <w:t>ConfigCommon</w:t>
      </w:r>
      <w:proofErr w:type="spellEnd"/>
      <w:r>
        <w:rPr>
          <w:rFonts w:ascii="Arial" w:hAnsi="Arial" w:cs="Arial"/>
          <w:lang w:eastAsia="ja-JP"/>
        </w:rPr>
        <w:t xml:space="preserve"> and </w:t>
      </w:r>
      <w:r>
        <w:rPr>
          <w:rFonts w:ascii="Arial" w:hAnsi="Arial" w:cs="Arial"/>
          <w:i/>
          <w:lang w:eastAsia="ja-JP"/>
        </w:rPr>
        <w:t>PDCCH-Config</w:t>
      </w:r>
      <w:r>
        <w:rPr>
          <w:rFonts w:ascii="Arial" w:hAnsi="Arial" w:cs="Arial"/>
          <w:lang w:eastAsia="ja-JP"/>
        </w:rPr>
        <w:t xml:space="preserve"> are provided only via dedicated RRC signalling, there is no consistency issue between dedicated and broadcast signalling. Nevertheless, it is not desirable to define the different mechanics between the initial BWP and the other BWPs. Therefore, RAN2 is of opinion that </w:t>
      </w:r>
      <w:proofErr w:type="spellStart"/>
      <w:r>
        <w:rPr>
          <w:rFonts w:ascii="Arial" w:hAnsi="Arial" w:cs="Arial"/>
          <w:i/>
          <w:lang w:eastAsia="ja-JP"/>
        </w:rPr>
        <w:t>controlResourceSet</w:t>
      </w:r>
      <w:proofErr w:type="spellEnd"/>
      <w:r>
        <w:rPr>
          <w:rFonts w:ascii="Arial" w:hAnsi="Arial" w:cs="Arial"/>
          <w:lang w:eastAsia="ja-JP"/>
        </w:rPr>
        <w:t xml:space="preserve"> in </w:t>
      </w:r>
      <w:r>
        <w:rPr>
          <w:rFonts w:ascii="Arial" w:hAnsi="Arial" w:cs="Arial"/>
          <w:i/>
          <w:lang w:eastAsia="ja-JP"/>
        </w:rPr>
        <w:t>PDCCH-Config</w:t>
      </w:r>
      <w:r>
        <w:rPr>
          <w:rFonts w:ascii="Arial" w:hAnsi="Arial" w:cs="Arial"/>
          <w:lang w:eastAsia="ja-JP"/>
        </w:rPr>
        <w:t xml:space="preserve"> cannot be used for SIB1, OSI, paging and RA in any BWPs.</w:t>
      </w:r>
      <w:r>
        <w:rPr>
          <w:rFonts w:ascii="Arial" w:eastAsia="游明朝" w:hAnsi="Arial" w:cs="Arial"/>
          <w:iCs/>
          <w:lang w:eastAsia="ja-JP"/>
        </w:rPr>
        <w:t>”</w:t>
      </w:r>
    </w:p>
    <w:p w:rsidR="00907E0C" w:rsidRDefault="00907E0C" w:rsidP="00907E0C">
      <w:pPr>
        <w:numPr>
          <w:ilvl w:val="1"/>
          <w:numId w:val="47"/>
        </w:numPr>
        <w:spacing w:afterLines="50" w:after="120"/>
        <w:rPr>
          <w:rFonts w:ascii="Arial" w:eastAsia="游明朝" w:hAnsi="Arial" w:cs="Arial"/>
          <w:iCs/>
          <w:lang w:eastAsia="ja-JP"/>
        </w:rPr>
      </w:pPr>
      <w:r>
        <w:rPr>
          <w:rFonts w:ascii="Arial" w:eastAsia="游明朝" w:hAnsi="Arial" w:cs="Arial"/>
          <w:iCs/>
          <w:lang w:eastAsia="ja-JP"/>
        </w:rPr>
        <w:t xml:space="preserve">Therefore, RAN1 wonders whether it is </w:t>
      </w:r>
      <w:r w:rsidR="003528F0">
        <w:rPr>
          <w:rFonts w:ascii="Arial" w:eastAsia="游明朝" w:hAnsi="Arial" w:cs="Arial"/>
          <w:iCs/>
          <w:lang w:eastAsia="ja-JP"/>
        </w:rPr>
        <w:t>possible</w:t>
      </w:r>
      <w:r>
        <w:rPr>
          <w:rFonts w:ascii="Arial" w:eastAsia="游明朝" w:hAnsi="Arial" w:cs="Arial"/>
          <w:iCs/>
          <w:lang w:eastAsia="ja-JP"/>
        </w:rPr>
        <w:t xml:space="preserve"> to configure </w:t>
      </w:r>
      <w:r w:rsidRPr="00907E0C">
        <w:rPr>
          <w:rFonts w:ascii="Arial" w:eastAsia="游明朝" w:hAnsi="Arial" w:cs="Arial"/>
          <w:i/>
          <w:iCs/>
          <w:lang w:eastAsia="ja-JP"/>
        </w:rPr>
        <w:t>TCI-</w:t>
      </w:r>
      <w:proofErr w:type="spellStart"/>
      <w:r w:rsidRPr="00907E0C">
        <w:rPr>
          <w:rFonts w:ascii="Arial" w:eastAsia="游明朝" w:hAnsi="Arial" w:cs="Arial"/>
          <w:i/>
          <w:iCs/>
          <w:lang w:eastAsia="ja-JP"/>
        </w:rPr>
        <w:t>StateId</w:t>
      </w:r>
      <w:proofErr w:type="spellEnd"/>
      <w:r>
        <w:rPr>
          <w:rFonts w:ascii="Arial" w:eastAsia="游明朝" w:hAnsi="Arial" w:cs="Arial"/>
          <w:iCs/>
          <w:lang w:eastAsia="ja-JP"/>
        </w:rPr>
        <w:t xml:space="preserve"> in </w:t>
      </w:r>
      <w:proofErr w:type="spellStart"/>
      <w:r w:rsidRPr="00907E0C">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907E0C">
        <w:rPr>
          <w:rFonts w:ascii="Arial" w:eastAsia="游明朝" w:hAnsi="Arial" w:cs="Arial"/>
          <w:i/>
          <w:iCs/>
          <w:lang w:eastAsia="ja-JP"/>
        </w:rPr>
        <w:t>PDCCH-</w:t>
      </w:r>
      <w:proofErr w:type="spellStart"/>
      <w:r w:rsidRPr="00907E0C">
        <w:rPr>
          <w:rFonts w:ascii="Arial" w:eastAsia="游明朝" w:hAnsi="Arial" w:cs="Arial"/>
          <w:i/>
          <w:iCs/>
          <w:lang w:eastAsia="ja-JP"/>
        </w:rPr>
        <w:t>ConfigCommon</w:t>
      </w:r>
      <w:proofErr w:type="spellEnd"/>
      <w:r>
        <w:rPr>
          <w:rFonts w:ascii="Arial" w:eastAsia="游明朝" w:hAnsi="Arial" w:cs="Arial"/>
          <w:iCs/>
          <w:lang w:eastAsia="ja-JP"/>
        </w:rPr>
        <w:t xml:space="preserve">, which requires to </w:t>
      </w:r>
      <w:r w:rsidR="00894085">
        <w:rPr>
          <w:rFonts w:ascii="Arial" w:eastAsia="游明朝" w:hAnsi="Arial" w:cs="Arial"/>
          <w:iCs/>
          <w:lang w:eastAsia="ja-JP"/>
        </w:rPr>
        <w:t xml:space="preserve">further </w:t>
      </w:r>
      <w:r>
        <w:rPr>
          <w:rFonts w:ascii="Arial" w:eastAsia="游明朝" w:hAnsi="Arial" w:cs="Arial"/>
          <w:iCs/>
          <w:lang w:eastAsia="ja-JP"/>
        </w:rPr>
        <w:t xml:space="preserve">refer to </w:t>
      </w:r>
      <w:r>
        <w:rPr>
          <w:rFonts w:ascii="Arial" w:eastAsia="游明朝" w:hAnsi="Arial" w:cs="Arial"/>
          <w:i/>
          <w:iCs/>
          <w:lang w:eastAsia="ja-JP"/>
        </w:rPr>
        <w:t>TCI</w:t>
      </w:r>
      <w:r w:rsidRPr="004E6B4B">
        <w:rPr>
          <w:rFonts w:ascii="Arial" w:eastAsia="游明朝" w:hAnsi="Arial" w:cs="Arial"/>
          <w:i/>
          <w:iCs/>
          <w:lang w:eastAsia="ja-JP"/>
        </w:rPr>
        <w:t>-State</w:t>
      </w:r>
      <w:r>
        <w:rPr>
          <w:rFonts w:ascii="Arial" w:eastAsia="游明朝" w:hAnsi="Arial" w:cs="Arial"/>
          <w:iCs/>
          <w:lang w:eastAsia="ja-JP"/>
        </w:rPr>
        <w:t xml:space="preserve"> in </w:t>
      </w:r>
      <w:r w:rsidRPr="00907E0C">
        <w:rPr>
          <w:rFonts w:ascii="Arial" w:eastAsia="游明朝" w:hAnsi="Arial" w:cs="Arial"/>
          <w:i/>
          <w:iCs/>
          <w:lang w:eastAsia="ja-JP"/>
        </w:rPr>
        <w:t>PDSCH-Config</w:t>
      </w:r>
      <w:r>
        <w:rPr>
          <w:rFonts w:ascii="Arial" w:eastAsia="游明朝" w:hAnsi="Arial" w:cs="Arial"/>
          <w:iCs/>
          <w:lang w:eastAsia="ja-JP"/>
        </w:rPr>
        <w:t>.</w:t>
      </w:r>
    </w:p>
    <w:p w:rsidR="00EE161E" w:rsidRDefault="00894085" w:rsidP="00894085">
      <w:pPr>
        <w:spacing w:afterLines="50" w:after="120"/>
        <w:rPr>
          <w:rFonts w:ascii="Arial" w:eastAsia="游明朝" w:hAnsi="Arial" w:cs="Arial"/>
          <w:iCs/>
          <w:lang w:eastAsia="ja-JP"/>
        </w:rPr>
      </w:pPr>
      <w:r>
        <w:rPr>
          <w:rFonts w:ascii="Arial" w:eastAsia="游明朝" w:hAnsi="Arial" w:cs="Arial" w:hint="eastAsia"/>
          <w:iCs/>
          <w:lang w:eastAsia="ja-JP"/>
        </w:rPr>
        <w:t>I</w:t>
      </w:r>
      <w:r>
        <w:rPr>
          <w:rFonts w:ascii="Arial" w:eastAsia="游明朝" w:hAnsi="Arial" w:cs="Arial"/>
          <w:iCs/>
          <w:lang w:eastAsia="ja-JP"/>
        </w:rPr>
        <w:t xml:space="preserve">f the answer is yes, the handling of QCL assumption for the CORESET configured by </w:t>
      </w:r>
      <w:proofErr w:type="spellStart"/>
      <w:r w:rsidRPr="00894085">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894085">
        <w:rPr>
          <w:rFonts w:ascii="Arial" w:eastAsia="游明朝" w:hAnsi="Arial" w:cs="Arial"/>
          <w:i/>
          <w:iCs/>
          <w:lang w:eastAsia="ja-JP"/>
        </w:rPr>
        <w:t>PDCCH</w:t>
      </w:r>
      <w:r>
        <w:rPr>
          <w:rFonts w:ascii="Arial" w:eastAsia="游明朝" w:hAnsi="Arial" w:cs="Arial"/>
          <w:i/>
          <w:iCs/>
          <w:lang w:eastAsia="ja-JP"/>
        </w:rPr>
        <w:t>-</w:t>
      </w:r>
      <w:proofErr w:type="spellStart"/>
      <w:r w:rsidRPr="00894085">
        <w:rPr>
          <w:rFonts w:ascii="Arial" w:eastAsia="游明朝" w:hAnsi="Arial" w:cs="Arial"/>
          <w:i/>
          <w:iCs/>
          <w:lang w:eastAsia="ja-JP"/>
        </w:rPr>
        <w:t>ConfigCommon</w:t>
      </w:r>
      <w:proofErr w:type="spellEnd"/>
      <w:r>
        <w:rPr>
          <w:rFonts w:ascii="Arial" w:eastAsia="游明朝" w:hAnsi="Arial" w:cs="Arial"/>
          <w:iCs/>
          <w:lang w:eastAsia="ja-JP"/>
        </w:rPr>
        <w:t xml:space="preserve"> should be the same as for CORESET configured by </w:t>
      </w:r>
      <w:r w:rsidRPr="00894085">
        <w:rPr>
          <w:rFonts w:ascii="Arial" w:eastAsia="游明朝" w:hAnsi="Arial" w:cs="Arial"/>
          <w:i/>
          <w:iCs/>
          <w:lang w:eastAsia="ja-JP"/>
        </w:rPr>
        <w:t>PDCCH-Config</w:t>
      </w:r>
      <w:r>
        <w:rPr>
          <w:rFonts w:ascii="Arial" w:eastAsia="游明朝" w:hAnsi="Arial" w:cs="Arial"/>
          <w:iCs/>
          <w:lang w:eastAsia="ja-JP"/>
        </w:rPr>
        <w:t xml:space="preserve">. In this case, the potential TP on TS38.321 can be Annex </w:t>
      </w:r>
      <w:r w:rsidR="00EE161E">
        <w:rPr>
          <w:rFonts w:ascii="Arial" w:eastAsia="游明朝" w:hAnsi="Arial" w:cs="Arial"/>
          <w:iCs/>
          <w:lang w:eastAsia="ja-JP"/>
        </w:rPr>
        <w:t>1</w:t>
      </w:r>
      <w:r>
        <w:rPr>
          <w:rFonts w:ascii="Arial" w:eastAsia="游明朝" w:hAnsi="Arial" w:cs="Arial"/>
          <w:iCs/>
          <w:lang w:eastAsia="ja-JP"/>
        </w:rPr>
        <w:t xml:space="preserve">. </w:t>
      </w:r>
      <w:r w:rsidR="00EE161E">
        <w:rPr>
          <w:rFonts w:ascii="Arial" w:eastAsia="游明朝" w:hAnsi="Arial" w:cs="Arial" w:hint="eastAsia"/>
          <w:iCs/>
          <w:lang w:eastAsia="ja-JP"/>
        </w:rPr>
        <w:t>I</w:t>
      </w:r>
      <w:r w:rsidR="00EE161E">
        <w:rPr>
          <w:rFonts w:ascii="Arial" w:eastAsia="游明朝" w:hAnsi="Arial" w:cs="Arial"/>
          <w:iCs/>
          <w:lang w:eastAsia="ja-JP"/>
        </w:rPr>
        <w:t xml:space="preserve">f the answer is no, the handling of QCL assumption for the CORESET configured by </w:t>
      </w:r>
      <w:proofErr w:type="spellStart"/>
      <w:r w:rsidR="00EE161E" w:rsidRPr="00894085">
        <w:rPr>
          <w:rFonts w:ascii="Arial" w:eastAsia="游明朝" w:hAnsi="Arial" w:cs="Arial"/>
          <w:i/>
          <w:iCs/>
          <w:lang w:eastAsia="ja-JP"/>
        </w:rPr>
        <w:t>commonControlResourceSet</w:t>
      </w:r>
      <w:proofErr w:type="spellEnd"/>
      <w:r w:rsidR="00EE161E">
        <w:rPr>
          <w:rFonts w:ascii="Arial" w:eastAsia="游明朝" w:hAnsi="Arial" w:cs="Arial"/>
          <w:iCs/>
          <w:lang w:eastAsia="ja-JP"/>
        </w:rPr>
        <w:t xml:space="preserve"> in </w:t>
      </w:r>
      <w:r w:rsidR="00EE161E" w:rsidRPr="00894085">
        <w:rPr>
          <w:rFonts w:ascii="Arial" w:eastAsia="游明朝" w:hAnsi="Arial" w:cs="Arial"/>
          <w:i/>
          <w:iCs/>
          <w:lang w:eastAsia="ja-JP"/>
        </w:rPr>
        <w:t>PDCCH</w:t>
      </w:r>
      <w:r w:rsidR="00EE161E">
        <w:rPr>
          <w:rFonts w:ascii="Arial" w:eastAsia="游明朝" w:hAnsi="Arial" w:cs="Arial"/>
          <w:i/>
          <w:iCs/>
          <w:lang w:eastAsia="ja-JP"/>
        </w:rPr>
        <w:t>-</w:t>
      </w:r>
      <w:proofErr w:type="spellStart"/>
      <w:r w:rsidR="00EE161E" w:rsidRPr="00894085">
        <w:rPr>
          <w:rFonts w:ascii="Arial" w:eastAsia="游明朝" w:hAnsi="Arial" w:cs="Arial"/>
          <w:i/>
          <w:iCs/>
          <w:lang w:eastAsia="ja-JP"/>
        </w:rPr>
        <w:t>ConfigCommon</w:t>
      </w:r>
      <w:proofErr w:type="spellEnd"/>
      <w:r w:rsidR="00EE161E">
        <w:rPr>
          <w:rFonts w:ascii="Arial" w:eastAsia="游明朝" w:hAnsi="Arial" w:cs="Arial"/>
          <w:iCs/>
          <w:lang w:eastAsia="ja-JP"/>
        </w:rPr>
        <w:t xml:space="preserve"> should be the same as for CORESET 0. In this case, the potential TP on TS38.321 can be Annex 2.</w:t>
      </w:r>
    </w:p>
    <w:p w:rsidR="00F0437A" w:rsidRPr="00F0437A" w:rsidRDefault="00F0437A" w:rsidP="00894085">
      <w:pPr>
        <w:spacing w:afterLines="50" w:after="120"/>
        <w:rPr>
          <w:rFonts w:ascii="Arial" w:eastAsia="游明朝" w:hAnsi="Arial" w:cs="Arial"/>
          <w:iCs/>
          <w:lang w:eastAsia="ja-JP"/>
        </w:rPr>
      </w:pPr>
      <w:r>
        <w:rPr>
          <w:rFonts w:ascii="Arial" w:eastAsia="游明朝" w:hAnsi="Arial" w:cs="Arial"/>
          <w:iCs/>
          <w:lang w:eastAsia="ja-JP"/>
        </w:rPr>
        <w:t>Note that above “</w:t>
      </w:r>
      <w:r w:rsidRPr="00F0437A">
        <w:rPr>
          <w:rFonts w:ascii="Arial" w:eastAsia="游明朝" w:hAnsi="Arial" w:cs="Arial"/>
          <w:iCs/>
          <w:lang w:eastAsia="ja-JP"/>
        </w:rPr>
        <w:t>1: Clarification in TS38.321 Subclause 6.1.3.15</w:t>
      </w:r>
      <w:r>
        <w:rPr>
          <w:rFonts w:ascii="Arial" w:eastAsia="游明朝" w:hAnsi="Arial" w:cs="Arial"/>
          <w:iCs/>
          <w:lang w:eastAsia="ja-JP"/>
        </w:rPr>
        <w:t xml:space="preserve">” and attached draft TPs on TS38.213 and TS38.214 are written assuming that the answer to the question 1 is yes, and then the handling of QCL assumption for the CORESET configured by </w:t>
      </w:r>
      <w:proofErr w:type="spellStart"/>
      <w:r w:rsidRPr="00894085">
        <w:rPr>
          <w:rFonts w:ascii="Arial" w:eastAsia="游明朝" w:hAnsi="Arial" w:cs="Arial"/>
          <w:i/>
          <w:iCs/>
          <w:lang w:eastAsia="ja-JP"/>
        </w:rPr>
        <w:t>commonControlResourceSet</w:t>
      </w:r>
      <w:proofErr w:type="spellEnd"/>
      <w:r>
        <w:rPr>
          <w:rFonts w:ascii="Arial" w:eastAsia="游明朝" w:hAnsi="Arial" w:cs="Arial"/>
          <w:iCs/>
          <w:lang w:eastAsia="ja-JP"/>
        </w:rPr>
        <w:t xml:space="preserve"> in </w:t>
      </w:r>
      <w:r w:rsidRPr="00894085">
        <w:rPr>
          <w:rFonts w:ascii="Arial" w:eastAsia="游明朝" w:hAnsi="Arial" w:cs="Arial"/>
          <w:i/>
          <w:iCs/>
          <w:lang w:eastAsia="ja-JP"/>
        </w:rPr>
        <w:t>PDCCH</w:t>
      </w:r>
      <w:r>
        <w:rPr>
          <w:rFonts w:ascii="Arial" w:eastAsia="游明朝" w:hAnsi="Arial" w:cs="Arial"/>
          <w:i/>
          <w:iCs/>
          <w:lang w:eastAsia="ja-JP"/>
        </w:rPr>
        <w:t>-</w:t>
      </w:r>
      <w:proofErr w:type="spellStart"/>
      <w:r w:rsidRPr="00894085">
        <w:rPr>
          <w:rFonts w:ascii="Arial" w:eastAsia="游明朝" w:hAnsi="Arial" w:cs="Arial"/>
          <w:i/>
          <w:iCs/>
          <w:lang w:eastAsia="ja-JP"/>
        </w:rPr>
        <w:t>ConfigCommon</w:t>
      </w:r>
      <w:proofErr w:type="spellEnd"/>
      <w:r>
        <w:rPr>
          <w:rFonts w:ascii="Arial" w:eastAsia="游明朝" w:hAnsi="Arial" w:cs="Arial"/>
          <w:iCs/>
          <w:lang w:eastAsia="ja-JP"/>
        </w:rPr>
        <w:t xml:space="preserve"> is same </w:t>
      </w:r>
      <w:r>
        <w:rPr>
          <w:rFonts w:ascii="Arial" w:eastAsia="游明朝" w:hAnsi="Arial" w:cs="Arial"/>
          <w:iCs/>
          <w:lang w:eastAsia="ja-JP"/>
        </w:rPr>
        <w:lastRenderedPageBreak/>
        <w:t xml:space="preserve">as for CORESET configured by </w:t>
      </w:r>
      <w:r w:rsidRPr="00894085">
        <w:rPr>
          <w:rFonts w:ascii="Arial" w:eastAsia="游明朝" w:hAnsi="Arial" w:cs="Arial"/>
          <w:i/>
          <w:iCs/>
          <w:lang w:eastAsia="ja-JP"/>
        </w:rPr>
        <w:t>PDCCH-Config</w:t>
      </w:r>
      <w:r>
        <w:rPr>
          <w:rFonts w:ascii="Arial" w:eastAsia="游明朝" w:hAnsi="Arial" w:cs="Arial"/>
          <w:iCs/>
          <w:lang w:eastAsia="ja-JP"/>
        </w:rPr>
        <w:t xml:space="preserve">. </w:t>
      </w:r>
      <w:r>
        <w:rPr>
          <w:rFonts w:ascii="Arial" w:eastAsia="游明朝" w:hAnsi="Arial" w:cs="Arial" w:hint="eastAsia"/>
          <w:iCs/>
          <w:lang w:eastAsia="ja-JP"/>
        </w:rPr>
        <w:t>R</w:t>
      </w:r>
      <w:r>
        <w:rPr>
          <w:rFonts w:ascii="Arial" w:eastAsia="游明朝" w:hAnsi="Arial" w:cs="Arial"/>
          <w:iCs/>
          <w:lang w:eastAsia="ja-JP"/>
        </w:rPr>
        <w:t>AN1 will update the agreed TPs on TS38.213 and TS38.214 if the answer from RAN2 is no.</w:t>
      </w:r>
    </w:p>
    <w:p w:rsidR="00F47374" w:rsidRPr="00F47374" w:rsidRDefault="00F47374" w:rsidP="00C51E5F">
      <w:pPr>
        <w:spacing w:afterLines="50" w:after="120"/>
        <w:rPr>
          <w:rFonts w:ascii="Arial" w:eastAsia="游明朝" w:hAnsi="Arial" w:cs="Arial"/>
          <w:iCs/>
          <w:lang w:eastAsia="ja-JP"/>
        </w:rPr>
      </w:pPr>
    </w:p>
    <w:p w:rsidR="002A12EA" w:rsidRPr="00C51E5F" w:rsidRDefault="002A12EA" w:rsidP="002A12EA">
      <w:pPr>
        <w:spacing w:beforeLines="50" w:before="120" w:after="120"/>
        <w:rPr>
          <w:rFonts w:ascii="Arial" w:hAnsi="Arial" w:cs="Arial"/>
          <w:b/>
        </w:rPr>
      </w:pPr>
      <w:r w:rsidRPr="00C51E5F">
        <w:rPr>
          <w:rFonts w:ascii="Arial" w:hAnsi="Arial" w:cs="Arial"/>
          <w:b/>
        </w:rPr>
        <w:t>2. Actions:</w:t>
      </w:r>
    </w:p>
    <w:p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rsidR="002A12EA" w:rsidRPr="00C51E5F" w:rsidRDefault="002A12EA" w:rsidP="002A12EA">
      <w:pPr>
        <w:jc w:val="both"/>
        <w:rPr>
          <w:rFonts w:ascii="Arial" w:hAnsi="Arial" w:cs="Arial"/>
        </w:rPr>
      </w:pPr>
      <w:r w:rsidRPr="00C51E5F">
        <w:rPr>
          <w:rFonts w:ascii="Arial" w:hAnsi="Arial" w:cs="Arial"/>
          <w:b/>
        </w:rPr>
        <w:t xml:space="preserve">ACTION: </w:t>
      </w:r>
      <w:r w:rsidRPr="00C51E5F">
        <w:rPr>
          <w:rFonts w:ascii="Arial" w:hAnsi="Arial" w:cs="Arial"/>
        </w:rPr>
        <w:t>RAN1 would like RAN</w:t>
      </w:r>
      <w:r w:rsidR="00C37CB4" w:rsidRPr="00C51E5F">
        <w:rPr>
          <w:rFonts w:ascii="Arial" w:hAnsi="Arial" w:cs="Arial" w:hint="eastAsia"/>
        </w:rPr>
        <w:t>2</w:t>
      </w:r>
      <w:r w:rsidRPr="00C51E5F">
        <w:rPr>
          <w:rFonts w:ascii="Arial" w:hAnsi="Arial" w:cs="Arial"/>
        </w:rPr>
        <w:t xml:space="preserve"> to take </w:t>
      </w:r>
      <w:r w:rsidRPr="00C51E5F">
        <w:rPr>
          <w:rFonts w:ascii="Arial" w:hAnsi="Arial" w:cs="Arial" w:hint="eastAsia"/>
        </w:rPr>
        <w:t xml:space="preserve">the </w:t>
      </w:r>
      <w:r w:rsidRPr="00C51E5F">
        <w:rPr>
          <w:rFonts w:ascii="Arial" w:hAnsi="Arial" w:cs="Arial"/>
        </w:rPr>
        <w:t>above into consideration</w:t>
      </w:r>
      <w:r w:rsidR="00655BF8" w:rsidRPr="00C51E5F">
        <w:rPr>
          <w:rFonts w:ascii="Arial" w:hAnsi="Arial" w:cs="Arial"/>
        </w:rPr>
        <w:t xml:space="preserve"> for the </w:t>
      </w:r>
      <w:r w:rsidR="00394D17" w:rsidRPr="00C51E5F">
        <w:rPr>
          <w:rFonts w:ascii="Arial" w:eastAsia="ＭＳ 明朝" w:hAnsi="Arial" w:cs="Arial" w:hint="eastAsia"/>
          <w:lang w:eastAsia="ja-JP"/>
        </w:rPr>
        <w:t>specification work</w:t>
      </w:r>
      <w:r w:rsidRPr="00C51E5F">
        <w:rPr>
          <w:rFonts w:ascii="Arial" w:hAnsi="Arial" w:cs="Arial" w:hint="eastAsia"/>
        </w:rPr>
        <w:t>.</w:t>
      </w:r>
      <w:r w:rsidR="00655BF8" w:rsidRPr="00C51E5F">
        <w:rPr>
          <w:rFonts w:ascii="Arial" w:hAnsi="Arial" w:cs="Arial"/>
        </w:rPr>
        <w:t xml:space="preserve"> </w:t>
      </w:r>
    </w:p>
    <w:p w:rsidR="002A12EA" w:rsidRPr="00C51E5F" w:rsidRDefault="002A12EA" w:rsidP="009F1297">
      <w:pPr>
        <w:jc w:val="both"/>
        <w:rPr>
          <w:rFonts w:ascii="Arial" w:eastAsia="ＭＳ 明朝" w:hAnsi="Arial" w:cs="Arial"/>
          <w:lang w:eastAsia="ja-JP"/>
        </w:rPr>
      </w:pPr>
    </w:p>
    <w:p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rsidR="006D7CDC" w:rsidRPr="00C51E5F" w:rsidRDefault="006D7CDC" w:rsidP="006D7CDC">
      <w:pPr>
        <w:spacing w:after="120"/>
        <w:rPr>
          <w:rFonts w:ascii="Arial" w:eastAsia="ＭＳ 明朝" w:hAnsi="Arial" w:cs="Arial"/>
          <w:bCs/>
          <w:lang w:eastAsia="ja-JP"/>
        </w:rPr>
      </w:pPr>
      <w:r w:rsidRPr="00C51E5F">
        <w:rPr>
          <w:rFonts w:ascii="Arial" w:hAnsi="Arial" w:cs="Arial"/>
          <w:bCs/>
        </w:rPr>
        <w:t>TSG-RAN WG1 Meeting #9</w:t>
      </w:r>
      <w:r w:rsidRPr="00C51E5F">
        <w:rPr>
          <w:rFonts w:ascii="Arial" w:eastAsia="ＭＳ 明朝" w:hAnsi="Arial" w:cs="Arial" w:hint="eastAsia"/>
          <w:bCs/>
          <w:lang w:eastAsia="ja-JP"/>
        </w:rPr>
        <w:t>5</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sidRPr="00C51E5F">
        <w:rPr>
          <w:rFonts w:ascii="Arial" w:eastAsia="ＭＳ 明朝" w:hAnsi="Arial" w:cs="Arial" w:hint="eastAsia"/>
          <w:bCs/>
          <w:lang w:eastAsia="ja-JP"/>
        </w:rPr>
        <w:t>12</w:t>
      </w:r>
      <w:r w:rsidRPr="00C51E5F">
        <w:rPr>
          <w:rFonts w:ascii="Arial" w:hAnsi="Arial" w:cs="Arial" w:hint="eastAsia"/>
          <w:bCs/>
          <w:lang w:eastAsia="zh-CN"/>
        </w:rPr>
        <w:t>th</w:t>
      </w:r>
      <w:r w:rsidRPr="00C51E5F">
        <w:rPr>
          <w:rFonts w:ascii="Arial" w:hAnsi="Arial" w:cs="Arial"/>
          <w:bCs/>
        </w:rPr>
        <w:t xml:space="preserve"> – </w:t>
      </w:r>
      <w:r w:rsidRPr="00C51E5F">
        <w:rPr>
          <w:rFonts w:ascii="Arial" w:eastAsia="ＭＳ 明朝" w:hAnsi="Arial" w:cs="Arial" w:hint="eastAsia"/>
          <w:bCs/>
          <w:lang w:eastAsia="ja-JP"/>
        </w:rPr>
        <w:t>16</w:t>
      </w:r>
      <w:r w:rsidRPr="00C51E5F">
        <w:rPr>
          <w:rFonts w:ascii="Arial" w:hAnsi="Arial" w:cs="Arial" w:hint="eastAsia"/>
          <w:bCs/>
          <w:lang w:eastAsia="zh-CN"/>
        </w:rPr>
        <w:t>th</w:t>
      </w:r>
      <w:r w:rsidRPr="00C51E5F">
        <w:rPr>
          <w:rFonts w:ascii="Arial" w:hAnsi="Arial" w:cs="Arial"/>
          <w:bCs/>
        </w:rPr>
        <w:t xml:space="preserve"> </w:t>
      </w:r>
      <w:r w:rsidRPr="00C51E5F">
        <w:rPr>
          <w:rFonts w:ascii="Arial" w:eastAsia="ＭＳ 明朝" w:hAnsi="Arial" w:cs="Arial" w:hint="eastAsia"/>
          <w:bCs/>
          <w:lang w:eastAsia="ja-JP"/>
        </w:rPr>
        <w:t>Nov.</w:t>
      </w:r>
      <w:r w:rsidRPr="00C51E5F">
        <w:rPr>
          <w:rFonts w:ascii="Arial" w:hAnsi="Arial" w:cs="Arial"/>
          <w:bCs/>
        </w:rPr>
        <w:t xml:space="preserve"> 2018</w:t>
      </w:r>
      <w:r w:rsidRPr="00C51E5F">
        <w:rPr>
          <w:rFonts w:ascii="Arial" w:hAnsi="Arial" w:cs="Arial"/>
          <w:bCs/>
        </w:rPr>
        <w:tab/>
      </w:r>
      <w:r w:rsidRPr="00C51E5F">
        <w:rPr>
          <w:rFonts w:ascii="Arial" w:eastAsia="ＭＳ 明朝" w:hAnsi="Arial" w:cs="Arial" w:hint="eastAsia"/>
          <w:bCs/>
          <w:lang w:eastAsia="ja-JP"/>
        </w:rPr>
        <w:t>Spokane</w:t>
      </w:r>
      <w:r w:rsidRPr="00C51E5F">
        <w:rPr>
          <w:rFonts w:ascii="Arial" w:eastAsia="ＭＳ 明朝" w:hAnsi="Arial" w:cs="Arial" w:hint="eastAsia"/>
          <w:bCs/>
          <w:lang w:eastAsia="ja-JP"/>
        </w:rPr>
        <w:tab/>
        <w:t>USA</w:t>
      </w:r>
      <w:r w:rsidRPr="00C51E5F">
        <w:rPr>
          <w:rFonts w:ascii="Arial" w:hAnsi="Arial" w:cs="Arial"/>
          <w:bCs/>
        </w:rPr>
        <w:t>.</w:t>
      </w:r>
    </w:p>
    <w:p w:rsidR="00EB1DFA" w:rsidRPr="00C51E5F" w:rsidRDefault="00EB1DFA" w:rsidP="00EB1DFA">
      <w:pPr>
        <w:spacing w:after="120"/>
        <w:rPr>
          <w:rFonts w:ascii="Arial" w:eastAsia="ＭＳ 明朝" w:hAnsi="Arial" w:cs="Arial"/>
          <w:bCs/>
          <w:lang w:eastAsia="ja-JP"/>
        </w:rPr>
      </w:pPr>
      <w:r w:rsidRPr="00C51E5F">
        <w:rPr>
          <w:rFonts w:ascii="Arial" w:hAnsi="Arial" w:cs="Arial"/>
          <w:bCs/>
        </w:rPr>
        <w:t>TSG-RAN WG1 Meeting #9</w:t>
      </w:r>
      <w:r>
        <w:rPr>
          <w:rFonts w:ascii="Arial" w:eastAsia="ＭＳ 明朝" w:hAnsi="Arial" w:cs="Arial"/>
          <w:bCs/>
          <w:lang w:eastAsia="ja-JP"/>
        </w:rPr>
        <w:t>6</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Pr>
          <w:rFonts w:ascii="Arial" w:eastAsia="ＭＳ 明朝" w:hAnsi="Arial" w:cs="Arial"/>
          <w:bCs/>
          <w:lang w:eastAsia="ja-JP"/>
        </w:rPr>
        <w:t>21st</w:t>
      </w:r>
      <w:r w:rsidRPr="00C51E5F">
        <w:rPr>
          <w:rFonts w:ascii="Arial" w:hAnsi="Arial" w:cs="Arial"/>
          <w:bCs/>
        </w:rPr>
        <w:t xml:space="preserve"> – </w:t>
      </w:r>
      <w:r>
        <w:rPr>
          <w:rFonts w:ascii="Arial" w:hAnsi="Arial" w:cs="Arial"/>
          <w:bCs/>
        </w:rPr>
        <w:t>2</w:t>
      </w:r>
      <w:r>
        <w:rPr>
          <w:rFonts w:ascii="Arial" w:eastAsia="ＭＳ 明朝" w:hAnsi="Arial" w:cs="Arial"/>
          <w:bCs/>
          <w:lang w:eastAsia="ja-JP"/>
        </w:rPr>
        <w:t>5</w:t>
      </w:r>
      <w:r w:rsidRPr="00C51E5F">
        <w:rPr>
          <w:rFonts w:ascii="Arial" w:hAnsi="Arial" w:cs="Arial" w:hint="eastAsia"/>
          <w:bCs/>
          <w:lang w:eastAsia="zh-CN"/>
        </w:rPr>
        <w:t>th</w:t>
      </w:r>
      <w:r w:rsidRPr="00C51E5F">
        <w:rPr>
          <w:rFonts w:ascii="Arial" w:hAnsi="Arial" w:cs="Arial"/>
          <w:bCs/>
        </w:rPr>
        <w:t xml:space="preserve"> </w:t>
      </w:r>
      <w:r>
        <w:rPr>
          <w:rFonts w:ascii="Arial" w:eastAsia="ＭＳ 明朝" w:hAnsi="Arial" w:cs="Arial"/>
          <w:bCs/>
          <w:lang w:eastAsia="ja-JP"/>
        </w:rPr>
        <w:t>Feb</w:t>
      </w:r>
      <w:r w:rsidRPr="00C51E5F">
        <w:rPr>
          <w:rFonts w:ascii="Arial" w:eastAsia="ＭＳ 明朝" w:hAnsi="Arial" w:cs="Arial" w:hint="eastAsia"/>
          <w:bCs/>
          <w:lang w:eastAsia="ja-JP"/>
        </w:rPr>
        <w:t>.</w:t>
      </w:r>
      <w:r w:rsidRPr="00C51E5F">
        <w:rPr>
          <w:rFonts w:ascii="Arial" w:hAnsi="Arial" w:cs="Arial"/>
          <w:bCs/>
        </w:rPr>
        <w:t xml:space="preserve"> 201</w:t>
      </w:r>
      <w:r>
        <w:rPr>
          <w:rFonts w:ascii="Arial" w:hAnsi="Arial" w:cs="Arial"/>
          <w:bCs/>
        </w:rPr>
        <w:t>0</w:t>
      </w:r>
      <w:r w:rsidRPr="00C51E5F">
        <w:rPr>
          <w:rFonts w:ascii="Arial" w:hAnsi="Arial" w:cs="Arial"/>
          <w:bCs/>
        </w:rPr>
        <w:tab/>
      </w:r>
      <w:r>
        <w:rPr>
          <w:rFonts w:ascii="Arial" w:eastAsia="ＭＳ 明朝" w:hAnsi="Arial" w:cs="Arial"/>
          <w:bCs/>
          <w:lang w:eastAsia="ja-JP"/>
        </w:rPr>
        <w:t>Athens</w:t>
      </w:r>
      <w:r>
        <w:rPr>
          <w:rFonts w:ascii="Arial" w:eastAsia="ＭＳ 明朝" w:hAnsi="Arial" w:cs="Arial"/>
          <w:bCs/>
          <w:lang w:eastAsia="ja-JP"/>
        </w:rPr>
        <w:tab/>
      </w:r>
      <w:r w:rsidRPr="00C51E5F">
        <w:rPr>
          <w:rFonts w:ascii="Arial" w:eastAsia="ＭＳ 明朝" w:hAnsi="Arial" w:cs="Arial" w:hint="eastAsia"/>
          <w:bCs/>
          <w:lang w:eastAsia="ja-JP"/>
        </w:rPr>
        <w:tab/>
      </w:r>
      <w:r>
        <w:rPr>
          <w:rFonts w:ascii="Arial" w:eastAsia="ＭＳ 明朝" w:hAnsi="Arial" w:cs="Arial"/>
          <w:bCs/>
          <w:lang w:eastAsia="ja-JP"/>
        </w:rPr>
        <w:t>Greece</w:t>
      </w:r>
      <w:r w:rsidRPr="00C51E5F">
        <w:rPr>
          <w:rFonts w:ascii="Arial" w:hAnsi="Arial" w:cs="Arial"/>
          <w:bCs/>
        </w:rPr>
        <w:t>.</w:t>
      </w:r>
    </w:p>
    <w:p w:rsidR="006D7CDC" w:rsidRPr="00EB1DFA" w:rsidRDefault="006D7CDC">
      <w:pPr>
        <w:spacing w:after="120"/>
        <w:rPr>
          <w:rFonts w:ascii="Arial" w:eastAsia="ＭＳ 明朝" w:hAnsi="Arial" w:cs="Arial"/>
          <w:bCs/>
          <w:lang w:eastAsia="ja-JP"/>
        </w:rPr>
      </w:pPr>
    </w:p>
    <w:p w:rsidR="00EB1DFA" w:rsidRPr="008A671E" w:rsidRDefault="00EB1DFA" w:rsidP="008A671E">
      <w:pPr>
        <w:spacing w:beforeLines="50" w:before="120" w:after="120"/>
        <w:rPr>
          <w:rFonts w:ascii="Arial" w:hAnsi="Arial" w:cs="Arial"/>
          <w:b/>
        </w:rPr>
      </w:pPr>
      <w:r>
        <w:rPr>
          <w:rFonts w:ascii="Arial" w:hAnsi="Arial" w:cs="Arial"/>
          <w:b/>
        </w:rPr>
        <w:t>3</w:t>
      </w:r>
      <w:r w:rsidRPr="00C51E5F">
        <w:rPr>
          <w:rFonts w:ascii="Arial" w:hAnsi="Arial" w:cs="Arial"/>
          <w:b/>
        </w:rPr>
        <w:t>. A</w:t>
      </w:r>
      <w:r>
        <w:rPr>
          <w:rFonts w:ascii="Arial" w:hAnsi="Arial" w:cs="Arial"/>
          <w:b/>
        </w:rPr>
        <w:t>nnex</w:t>
      </w:r>
      <w:r w:rsidR="00894085">
        <w:rPr>
          <w:rFonts w:ascii="Arial" w:hAnsi="Arial" w:cs="Arial"/>
          <w:b/>
        </w:rPr>
        <w:t xml:space="preserve"> 1</w:t>
      </w:r>
      <w:r w:rsidRPr="00C51E5F">
        <w:rPr>
          <w:rFonts w:ascii="Arial" w:hAnsi="Arial" w:cs="Arial"/>
          <w:b/>
        </w:rPr>
        <w:t>:</w:t>
      </w:r>
      <w:r>
        <w:rPr>
          <w:rFonts w:ascii="Arial" w:hAnsi="Arial" w:cs="Arial"/>
          <w:b/>
        </w:rPr>
        <w:t xml:space="preserve"> Potential TP for TS38.321</w:t>
      </w:r>
      <w:r w:rsidR="008A671E">
        <w:rPr>
          <w:rFonts w:ascii="Arial" w:hAnsi="Arial" w:cs="Arial"/>
          <w:b/>
        </w:rPr>
        <w:t xml:space="preserve"> Subclause 6.1.3.15</w:t>
      </w:r>
    </w:p>
    <w:p w:rsidR="00EB1DFA" w:rsidRPr="00EB1DFA" w:rsidRDefault="00EB1DFA" w:rsidP="00EB1DFA">
      <w:pPr>
        <w:keepNext/>
        <w:keepLines/>
        <w:spacing w:before="120" w:after="180"/>
        <w:ind w:left="1418" w:hanging="1418"/>
        <w:outlineLvl w:val="3"/>
        <w:rPr>
          <w:rFonts w:ascii="Arial" w:eastAsia="Malgun Gothic" w:hAnsi="Arial"/>
          <w:sz w:val="24"/>
          <w:lang w:eastAsia="ko-KR"/>
        </w:rPr>
      </w:pPr>
      <w:bookmarkStart w:id="2" w:name="_Toc525610843"/>
      <w:r w:rsidRPr="00EB1DFA">
        <w:rPr>
          <w:rFonts w:ascii="Arial" w:eastAsia="Malgun Gothic" w:hAnsi="Arial"/>
          <w:sz w:val="24"/>
          <w:lang w:eastAsia="ko-KR"/>
        </w:rPr>
        <w:t>6.1.3.15</w:t>
      </w:r>
      <w:r w:rsidRPr="00EB1DFA">
        <w:rPr>
          <w:rFonts w:ascii="Arial" w:eastAsia="Malgun Gothic" w:hAnsi="Arial"/>
          <w:sz w:val="24"/>
          <w:lang w:eastAsia="ko-KR"/>
        </w:rPr>
        <w:tab/>
        <w:t>TCI State Indication for UE-specific PDCCH MAC CE</w:t>
      </w:r>
      <w:bookmarkEnd w:id="2"/>
    </w:p>
    <w:p w:rsidR="00EB1DFA" w:rsidRPr="00EB1DFA" w:rsidRDefault="00EB1DFA" w:rsidP="00EB1DFA">
      <w:pPr>
        <w:spacing w:after="180"/>
        <w:rPr>
          <w:rFonts w:eastAsia="Malgun Gothic"/>
          <w:lang w:eastAsia="ko-KR"/>
        </w:rPr>
      </w:pPr>
      <w:r w:rsidRPr="00EB1DFA">
        <w:rPr>
          <w:rFonts w:eastAsia="Malgun Gothic"/>
          <w:lang w:eastAsia="ko-KR"/>
        </w:rPr>
        <w:t xml:space="preserve">The TCI State Indication for UE-specific PDCCH MAC CE is identified by a MAC PDU </w:t>
      </w:r>
      <w:proofErr w:type="spellStart"/>
      <w:r w:rsidRPr="00EB1DFA">
        <w:rPr>
          <w:rFonts w:eastAsia="Malgun Gothic"/>
          <w:lang w:eastAsia="ko-KR"/>
        </w:rPr>
        <w:t>subheader</w:t>
      </w:r>
      <w:proofErr w:type="spellEnd"/>
      <w:r w:rsidRPr="00EB1DFA">
        <w:rPr>
          <w:rFonts w:eastAsia="Malgun Gothic"/>
          <w:lang w:eastAsia="ko-KR"/>
        </w:rPr>
        <w:t xml:space="preserve"> with LCID as specified in Table 6.2.1-1. It has a fixed size of 16 bits with following fields:</w:t>
      </w:r>
    </w:p>
    <w:p w:rsidR="00EB1DFA" w:rsidRPr="00EB1DFA" w:rsidRDefault="00EB1DFA" w:rsidP="00EB1DFA">
      <w:pPr>
        <w:spacing w:after="180"/>
        <w:ind w:left="568" w:hanging="284"/>
        <w:rPr>
          <w:noProof/>
          <w:lang w:eastAsia="zh-CN"/>
        </w:rPr>
      </w:pPr>
      <w:r w:rsidRPr="00EB1DFA">
        <w:rPr>
          <w:rFonts w:eastAsia="Malgun Gothic"/>
          <w:noProof/>
        </w:rPr>
        <w:t>-</w:t>
      </w:r>
      <w:r w:rsidRPr="00EB1DFA">
        <w:rPr>
          <w:rFonts w:eastAsia="Malgun Gothic"/>
          <w:noProof/>
        </w:rPr>
        <w:tab/>
        <w:t xml:space="preserve">Serving Cell ID: </w:t>
      </w:r>
      <w:r w:rsidRPr="00EB1DFA">
        <w:rPr>
          <w:noProof/>
          <w:lang w:eastAsia="zh-CN"/>
        </w:rPr>
        <w:t>This field indicates the identity of the Serving Cell for which the MAC CE applies. The length of the field is 5 bits;</w:t>
      </w:r>
    </w:p>
    <w:p w:rsidR="00EB1DFA" w:rsidRPr="00EB1DFA" w:rsidRDefault="00EB1DFA" w:rsidP="00EB1DFA">
      <w:pPr>
        <w:spacing w:after="180"/>
        <w:ind w:left="568" w:hanging="284"/>
        <w:rPr>
          <w:rFonts w:eastAsia="Malgun Gothic"/>
          <w:noProof/>
          <w:lang w:eastAsia="ko-KR"/>
        </w:rPr>
      </w:pPr>
      <w:r w:rsidRPr="00EB1DFA">
        <w:rPr>
          <w:rFonts w:eastAsia="Malgun Gothic"/>
          <w:noProof/>
        </w:rPr>
        <w:t>-</w:t>
      </w:r>
      <w:r w:rsidRPr="00EB1DFA">
        <w:rPr>
          <w:rFonts w:eastAsia="Malgun Gothic"/>
          <w:noProof/>
        </w:rPr>
        <w:tab/>
      </w:r>
      <w:r w:rsidRPr="00EB1DFA">
        <w:rPr>
          <w:rFonts w:eastAsia="Malgun Gothic"/>
          <w:noProof/>
          <w:lang w:eastAsia="ko-KR"/>
        </w:rPr>
        <w:t>CORESET ID</w:t>
      </w:r>
      <w:r w:rsidRPr="00EB1DFA">
        <w:rPr>
          <w:rFonts w:eastAsia="Malgun Gothic"/>
          <w:noProof/>
        </w:rPr>
        <w:t xml:space="preserve">: This field indicates a Control Resource Set identified with </w:t>
      </w:r>
      <w:proofErr w:type="spellStart"/>
      <w:r w:rsidRPr="00EB1DFA">
        <w:rPr>
          <w:rFonts w:eastAsia="Malgun Gothic"/>
          <w:i/>
        </w:rPr>
        <w:t>ControlResourceSetId</w:t>
      </w:r>
      <w:proofErr w:type="spellEnd"/>
      <w:r w:rsidRPr="00EB1DFA">
        <w:rPr>
          <w:rFonts w:eastAsia="Malgun Gothic"/>
        </w:rPr>
        <w:t xml:space="preserve"> as specified in TS 38.331 [5], for which the TCI State is being indicated. </w:t>
      </w:r>
      <w:r w:rsidRPr="00EB1DFA">
        <w:rPr>
          <w:rFonts w:eastAsia="Malgun Gothic"/>
          <w:color w:val="FF0000"/>
          <w:u w:val="single"/>
        </w:rPr>
        <w:t xml:space="preserve">In case the value of the field is 0, the field refers to the Control Resource Set configured by </w:t>
      </w:r>
      <w:proofErr w:type="spellStart"/>
      <w:r w:rsidRPr="00EB1DFA">
        <w:rPr>
          <w:rFonts w:eastAsia="Malgun Gothic"/>
          <w:i/>
          <w:color w:val="FF0000"/>
          <w:u w:val="single"/>
        </w:rPr>
        <w:t>controlResourceSetZero</w:t>
      </w:r>
      <w:proofErr w:type="spellEnd"/>
      <w:r w:rsidRPr="00EB1DFA">
        <w:rPr>
          <w:rFonts w:eastAsia="Malgun Gothic"/>
          <w:color w:val="FF0000"/>
          <w:u w:val="single"/>
        </w:rPr>
        <w:t xml:space="preserve"> as specified in TS 38.331 [5]. </w:t>
      </w:r>
      <w:r w:rsidRPr="00EB1DFA">
        <w:rPr>
          <w:rFonts w:eastAsia="Malgun Gothic"/>
          <w:noProof/>
        </w:rPr>
        <w:t>The length of the field is 4 bits;</w:t>
      </w:r>
    </w:p>
    <w:p w:rsidR="00EB1DFA" w:rsidRPr="00EB1DFA" w:rsidRDefault="00EB1DFA" w:rsidP="00EB1DFA">
      <w:pPr>
        <w:spacing w:after="180"/>
        <w:ind w:left="568" w:hanging="284"/>
        <w:rPr>
          <w:rFonts w:eastAsia="Malgun Gothic"/>
          <w:noProof/>
        </w:rPr>
      </w:pPr>
      <w:r w:rsidRPr="00EB1DFA">
        <w:rPr>
          <w:rFonts w:eastAsia="Malgun Gothic"/>
          <w:noProof/>
        </w:rPr>
        <w:t>-</w:t>
      </w:r>
      <w:r w:rsidRPr="00EB1DFA">
        <w:rPr>
          <w:rFonts w:eastAsia="Malgun Gothic"/>
          <w:noProof/>
        </w:rPr>
        <w:tab/>
      </w:r>
      <w:r w:rsidRPr="00EB1DFA">
        <w:rPr>
          <w:rFonts w:eastAsia="Malgun Gothic"/>
          <w:noProof/>
          <w:lang w:eastAsia="ko-KR"/>
        </w:rPr>
        <w:t>T</w:t>
      </w:r>
      <w:r w:rsidRPr="00EB1DFA">
        <w:rPr>
          <w:rFonts w:eastAsia="Malgun Gothic"/>
          <w:noProof/>
        </w:rPr>
        <w:t xml:space="preserve">CI State ID: This field indicates the TCI state identified by </w:t>
      </w:r>
      <w:r w:rsidRPr="00EB1DFA">
        <w:rPr>
          <w:rFonts w:eastAsia="Malgun Gothic"/>
          <w:i/>
        </w:rPr>
        <w:t>TCI-</w:t>
      </w:r>
      <w:proofErr w:type="spellStart"/>
      <w:r w:rsidRPr="00EB1DFA">
        <w:rPr>
          <w:rFonts w:eastAsia="Malgun Gothic"/>
          <w:i/>
        </w:rPr>
        <w:t>StateId</w:t>
      </w:r>
      <w:proofErr w:type="spellEnd"/>
      <w:r w:rsidRPr="00EB1DFA">
        <w:rPr>
          <w:rFonts w:eastAsia="Malgun Gothic"/>
        </w:rPr>
        <w:t xml:space="preserve"> </w:t>
      </w:r>
      <w:r w:rsidRPr="00EB1DFA">
        <w:rPr>
          <w:rFonts w:eastAsia="Malgun Gothic"/>
          <w:noProof/>
        </w:rPr>
        <w:t xml:space="preserve">as specified in </w:t>
      </w:r>
      <w:r w:rsidRPr="00EB1DFA">
        <w:rPr>
          <w:rFonts w:eastAsia="Malgun Gothic"/>
          <w:lang w:eastAsia="ko-KR"/>
        </w:rPr>
        <w:t>TS 38.331 [5] applicable to the Control Resource Set identified by CORESET ID field</w:t>
      </w:r>
      <w:r w:rsidRPr="00EB1DFA">
        <w:rPr>
          <w:rFonts w:eastAsia="Malgun Gothic"/>
          <w:noProof/>
        </w:rPr>
        <w:t xml:space="preserve">. </w:t>
      </w:r>
      <w:r w:rsidRPr="00EB1DFA">
        <w:rPr>
          <w:rFonts w:eastAsia="Malgun Gothic"/>
          <w:noProof/>
          <w:color w:val="FF0000"/>
          <w:u w:val="single"/>
        </w:rPr>
        <w:t xml:space="preserve">For </w:t>
      </w:r>
      <w:r w:rsidR="003A4660">
        <w:rPr>
          <w:rFonts w:eastAsia="Malgun Gothic"/>
          <w:noProof/>
          <w:color w:val="FF0000"/>
          <w:u w:val="single"/>
        </w:rPr>
        <w:t>the</w:t>
      </w:r>
      <w:r w:rsidRPr="00EB1DFA">
        <w:rPr>
          <w:rFonts w:eastAsia="Malgun Gothic"/>
          <w:noProof/>
          <w:color w:val="FF0000"/>
          <w:u w:val="single"/>
        </w:rPr>
        <w:t xml:space="preserve"> CORESET </w:t>
      </w:r>
      <w:r w:rsidR="003A4660">
        <w:rPr>
          <w:rFonts w:eastAsia="Malgun Gothic"/>
          <w:noProof/>
          <w:color w:val="FF0000"/>
          <w:u w:val="single"/>
        </w:rPr>
        <w:t>0</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for a TCI state of the first 64 TCI-states configured by </w:t>
      </w:r>
      <w:r w:rsidRPr="00EB1DFA">
        <w:rPr>
          <w:rFonts w:eastAsia="Malgun Gothic"/>
          <w:i/>
          <w:noProof/>
          <w:color w:val="FF0000"/>
          <w:u w:val="single"/>
        </w:rPr>
        <w:t>tci-States-ToAddModList</w:t>
      </w:r>
      <w:r w:rsidRPr="00EB1DFA">
        <w:rPr>
          <w:rFonts w:eastAsia="Malgun Gothic"/>
          <w:noProof/>
          <w:color w:val="FF0000"/>
          <w:u w:val="single"/>
        </w:rPr>
        <w:t xml:space="preserve"> and </w:t>
      </w:r>
      <w:r w:rsidRPr="00EB1DFA">
        <w:rPr>
          <w:rFonts w:eastAsia="Malgun Gothic"/>
          <w:i/>
          <w:noProof/>
          <w:color w:val="FF0000"/>
          <w:u w:val="single"/>
        </w:rPr>
        <w:t>tci-States-ToReleaseList</w:t>
      </w:r>
      <w:r w:rsidRPr="00EB1DFA">
        <w:rPr>
          <w:rFonts w:eastAsia="Malgun Gothic"/>
          <w:noProof/>
          <w:color w:val="FF0000"/>
          <w:u w:val="single"/>
        </w:rPr>
        <w:t xml:space="preserve"> in the </w:t>
      </w:r>
      <w:r w:rsidRPr="00EB1DFA">
        <w:rPr>
          <w:rFonts w:eastAsia="Malgun Gothic"/>
          <w:i/>
          <w:noProof/>
          <w:color w:val="FF0000"/>
          <w:u w:val="single"/>
        </w:rPr>
        <w:t>PDSCH-Config</w:t>
      </w:r>
      <w:r w:rsidRPr="00EB1DFA">
        <w:rPr>
          <w:rFonts w:eastAsia="Malgun Gothic"/>
          <w:noProof/>
          <w:color w:val="FF0000"/>
          <w:u w:val="single"/>
        </w:rPr>
        <w:t xml:space="preserve"> in the active BWP. For a CORESET </w:t>
      </w:r>
      <w:r w:rsidR="003A4660">
        <w:rPr>
          <w:rFonts w:eastAsia="Malgun Gothic"/>
          <w:noProof/>
          <w:color w:val="FF0000"/>
          <w:u w:val="single"/>
        </w:rPr>
        <w:t>other than CORESET 0</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configured by </w:t>
      </w:r>
      <w:r w:rsidRPr="00EB1DFA">
        <w:rPr>
          <w:rFonts w:eastAsia="Malgun Gothic"/>
          <w:i/>
          <w:noProof/>
          <w:color w:val="FF0000"/>
          <w:u w:val="single"/>
        </w:rPr>
        <w:t>tci-StatesPDCCH-ToAddList</w:t>
      </w:r>
      <w:r w:rsidRPr="00EB1DFA">
        <w:rPr>
          <w:rFonts w:eastAsia="Malgun Gothic"/>
          <w:noProof/>
          <w:color w:val="FF0000"/>
          <w:u w:val="single"/>
        </w:rPr>
        <w:t xml:space="preserve"> and </w:t>
      </w:r>
      <w:r w:rsidRPr="00EB1DFA">
        <w:rPr>
          <w:rFonts w:eastAsia="Malgun Gothic"/>
          <w:i/>
          <w:noProof/>
          <w:color w:val="FF0000"/>
          <w:u w:val="single"/>
        </w:rPr>
        <w:t>tci-StatesPDCCH-ToReleaseList</w:t>
      </w:r>
      <w:r w:rsidRPr="00EB1DFA">
        <w:rPr>
          <w:rFonts w:eastAsia="Malgun Gothic"/>
          <w:noProof/>
          <w:color w:val="FF0000"/>
          <w:u w:val="single"/>
        </w:rPr>
        <w:t xml:space="preserve"> in the </w:t>
      </w:r>
      <w:r w:rsidRPr="00EB1DFA">
        <w:rPr>
          <w:rFonts w:eastAsia="Malgun Gothic"/>
          <w:i/>
          <w:noProof/>
          <w:color w:val="FF0000"/>
          <w:u w:val="single"/>
        </w:rPr>
        <w:t>controlResourceSet</w:t>
      </w:r>
      <w:r w:rsidRPr="00EB1DFA">
        <w:rPr>
          <w:rFonts w:eastAsia="Malgun Gothic"/>
          <w:noProof/>
          <w:color w:val="FF0000"/>
          <w:u w:val="single"/>
        </w:rPr>
        <w:t xml:space="preserve"> identified by the indicated CORESET ID.</w:t>
      </w:r>
      <w:r w:rsidRPr="00EB1DFA">
        <w:rPr>
          <w:rFonts w:eastAsia="Malgun Gothic"/>
          <w:noProof/>
          <w:u w:val="single"/>
        </w:rPr>
        <w:t xml:space="preserve"> </w:t>
      </w:r>
      <w:r w:rsidRPr="00EB1DFA">
        <w:rPr>
          <w:rFonts w:eastAsia="Malgun Gothic"/>
          <w:noProof/>
        </w:rPr>
        <w:t>The length of the field is 7 bits.</w:t>
      </w:r>
    </w:p>
    <w:p w:rsidR="00EB1DFA" w:rsidRPr="00EB1DFA" w:rsidRDefault="00EB1DFA" w:rsidP="00EB1DFA">
      <w:pPr>
        <w:keepNext/>
        <w:keepLines/>
        <w:spacing w:before="60" w:after="180"/>
        <w:jc w:val="center"/>
        <w:rPr>
          <w:rFonts w:ascii="Arial" w:eastAsia="Malgun Gothic" w:hAnsi="Arial"/>
          <w:b/>
        </w:rPr>
      </w:pPr>
      <w:r w:rsidRPr="00EB1DFA">
        <w:rPr>
          <w:rFonts w:ascii="Arial" w:eastAsia="Malgun Gothic" w:hAnsi="Arial"/>
          <w:b/>
        </w:rPr>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80pt" o:ole="">
            <v:imagedata r:id="rId8" o:title=""/>
          </v:shape>
          <o:OLEObject Type="Embed" ProgID="Visio.Drawing.15" ShapeID="_x0000_i1025" DrawAspect="Content" ObjectID="_1603707620" r:id="rId9"/>
        </w:object>
      </w:r>
    </w:p>
    <w:p w:rsidR="00EB1DFA" w:rsidRPr="00EB1DFA" w:rsidRDefault="00EB1DFA" w:rsidP="00EB1DFA">
      <w:pPr>
        <w:keepLines/>
        <w:spacing w:after="240"/>
        <w:jc w:val="center"/>
        <w:rPr>
          <w:rFonts w:ascii="Arial" w:eastAsia="Malgun Gothic" w:hAnsi="Arial"/>
          <w:b/>
          <w:noProof/>
          <w:lang w:eastAsia="ko-KR"/>
        </w:rPr>
      </w:pPr>
      <w:r w:rsidRPr="00EB1DFA">
        <w:rPr>
          <w:rFonts w:ascii="Arial" w:eastAsia="Malgun Gothic" w:hAnsi="Arial"/>
          <w:b/>
          <w:noProof/>
          <w:lang w:eastAsia="ko-KR"/>
        </w:rPr>
        <w:t xml:space="preserve">Figure 6.1.3.15-1: </w:t>
      </w:r>
      <w:r w:rsidRPr="00EB1DFA">
        <w:rPr>
          <w:rFonts w:ascii="Arial" w:eastAsia="Malgun Gothic" w:hAnsi="Arial"/>
          <w:b/>
          <w:lang w:eastAsia="ko-KR"/>
        </w:rPr>
        <w:t>TCI State Indication for UE-specific PDCCH MAC CE</w:t>
      </w:r>
    </w:p>
    <w:p w:rsidR="00EB1DFA" w:rsidRPr="00EB1DFA" w:rsidRDefault="00EB1DFA">
      <w:pPr>
        <w:spacing w:after="120"/>
        <w:rPr>
          <w:rFonts w:ascii="Arial" w:eastAsia="ＭＳ 明朝" w:hAnsi="Arial" w:cs="Arial"/>
          <w:bCs/>
          <w:lang w:eastAsia="ja-JP"/>
        </w:rPr>
      </w:pPr>
    </w:p>
    <w:p w:rsidR="00894085" w:rsidRPr="008A671E" w:rsidRDefault="00894085" w:rsidP="00894085">
      <w:pPr>
        <w:spacing w:beforeLines="50" w:before="120" w:after="120"/>
        <w:rPr>
          <w:rFonts w:ascii="Arial" w:hAnsi="Arial" w:cs="Arial"/>
          <w:b/>
        </w:rPr>
      </w:pPr>
      <w:r>
        <w:rPr>
          <w:rFonts w:ascii="Arial" w:hAnsi="Arial" w:cs="Arial"/>
          <w:b/>
        </w:rPr>
        <w:t>3</w:t>
      </w:r>
      <w:r w:rsidRPr="00C51E5F">
        <w:rPr>
          <w:rFonts w:ascii="Arial" w:hAnsi="Arial" w:cs="Arial"/>
          <w:b/>
        </w:rPr>
        <w:t>. A</w:t>
      </w:r>
      <w:r>
        <w:rPr>
          <w:rFonts w:ascii="Arial" w:hAnsi="Arial" w:cs="Arial"/>
          <w:b/>
        </w:rPr>
        <w:t>nnex 2</w:t>
      </w:r>
      <w:r w:rsidRPr="00C51E5F">
        <w:rPr>
          <w:rFonts w:ascii="Arial" w:hAnsi="Arial" w:cs="Arial"/>
          <w:b/>
        </w:rPr>
        <w:t>:</w:t>
      </w:r>
      <w:r>
        <w:rPr>
          <w:rFonts w:ascii="Arial" w:hAnsi="Arial" w:cs="Arial"/>
          <w:b/>
        </w:rPr>
        <w:t xml:space="preserve"> Potential TP for TS38.321 Subclause 6.1.3.15</w:t>
      </w:r>
    </w:p>
    <w:p w:rsidR="00894085" w:rsidRPr="00EB1DFA" w:rsidRDefault="00894085" w:rsidP="00894085">
      <w:pPr>
        <w:keepNext/>
        <w:keepLines/>
        <w:spacing w:before="120" w:after="180"/>
        <w:ind w:left="1418" w:hanging="1418"/>
        <w:outlineLvl w:val="3"/>
        <w:rPr>
          <w:rFonts w:ascii="Arial" w:eastAsia="Malgun Gothic" w:hAnsi="Arial"/>
          <w:sz w:val="24"/>
          <w:lang w:eastAsia="ko-KR"/>
        </w:rPr>
      </w:pPr>
      <w:r w:rsidRPr="00EB1DFA">
        <w:rPr>
          <w:rFonts w:ascii="Arial" w:eastAsia="Malgun Gothic" w:hAnsi="Arial"/>
          <w:sz w:val="24"/>
          <w:lang w:eastAsia="ko-KR"/>
        </w:rPr>
        <w:t>6.1.3.15</w:t>
      </w:r>
      <w:r w:rsidRPr="00EB1DFA">
        <w:rPr>
          <w:rFonts w:ascii="Arial" w:eastAsia="Malgun Gothic" w:hAnsi="Arial"/>
          <w:sz w:val="24"/>
          <w:lang w:eastAsia="ko-KR"/>
        </w:rPr>
        <w:tab/>
        <w:t>TCI State Indication for UE-specific PDCCH MAC CE</w:t>
      </w:r>
    </w:p>
    <w:p w:rsidR="00894085" w:rsidRPr="00EB1DFA" w:rsidRDefault="00894085" w:rsidP="00894085">
      <w:pPr>
        <w:spacing w:after="180"/>
        <w:rPr>
          <w:rFonts w:eastAsia="Malgun Gothic"/>
          <w:lang w:eastAsia="ko-KR"/>
        </w:rPr>
      </w:pPr>
      <w:r w:rsidRPr="00EB1DFA">
        <w:rPr>
          <w:rFonts w:eastAsia="Malgun Gothic"/>
          <w:lang w:eastAsia="ko-KR"/>
        </w:rPr>
        <w:t xml:space="preserve">The TCI State Indication for UE-specific PDCCH MAC CE is identified by a MAC PDU </w:t>
      </w:r>
      <w:proofErr w:type="spellStart"/>
      <w:r w:rsidRPr="00EB1DFA">
        <w:rPr>
          <w:rFonts w:eastAsia="Malgun Gothic"/>
          <w:lang w:eastAsia="ko-KR"/>
        </w:rPr>
        <w:t>subheader</w:t>
      </w:r>
      <w:proofErr w:type="spellEnd"/>
      <w:r w:rsidRPr="00EB1DFA">
        <w:rPr>
          <w:rFonts w:eastAsia="Malgun Gothic"/>
          <w:lang w:eastAsia="ko-KR"/>
        </w:rPr>
        <w:t xml:space="preserve"> with LCID as specified in Table 6.2.1-1. It has a fixed size of 16 bits with following fields:</w:t>
      </w:r>
    </w:p>
    <w:p w:rsidR="00894085" w:rsidRPr="00EB1DFA" w:rsidRDefault="00894085" w:rsidP="00894085">
      <w:pPr>
        <w:spacing w:after="180"/>
        <w:ind w:left="568" w:hanging="284"/>
        <w:rPr>
          <w:noProof/>
          <w:lang w:eastAsia="zh-CN"/>
        </w:rPr>
      </w:pPr>
      <w:r w:rsidRPr="00EB1DFA">
        <w:rPr>
          <w:rFonts w:eastAsia="Malgun Gothic"/>
          <w:noProof/>
        </w:rPr>
        <w:t>-</w:t>
      </w:r>
      <w:r w:rsidRPr="00EB1DFA">
        <w:rPr>
          <w:rFonts w:eastAsia="Malgun Gothic"/>
          <w:noProof/>
        </w:rPr>
        <w:tab/>
        <w:t xml:space="preserve">Serving Cell ID: </w:t>
      </w:r>
      <w:r w:rsidRPr="00EB1DFA">
        <w:rPr>
          <w:noProof/>
          <w:lang w:eastAsia="zh-CN"/>
        </w:rPr>
        <w:t>This field indicates the identity of the Serving Cell for which the MAC CE applies. The length of the field is 5 bits;</w:t>
      </w:r>
    </w:p>
    <w:p w:rsidR="00894085" w:rsidRPr="00EB1DFA" w:rsidRDefault="00894085" w:rsidP="00894085">
      <w:pPr>
        <w:spacing w:after="180"/>
        <w:ind w:left="568" w:hanging="284"/>
        <w:rPr>
          <w:rFonts w:eastAsia="Malgun Gothic"/>
          <w:noProof/>
          <w:lang w:eastAsia="ko-KR"/>
        </w:rPr>
      </w:pPr>
      <w:r w:rsidRPr="00EB1DFA">
        <w:rPr>
          <w:rFonts w:eastAsia="Malgun Gothic"/>
          <w:noProof/>
        </w:rPr>
        <w:t>-</w:t>
      </w:r>
      <w:r w:rsidRPr="00EB1DFA">
        <w:rPr>
          <w:rFonts w:eastAsia="Malgun Gothic"/>
          <w:noProof/>
        </w:rPr>
        <w:tab/>
      </w:r>
      <w:r w:rsidRPr="00EB1DFA">
        <w:rPr>
          <w:rFonts w:eastAsia="Malgun Gothic"/>
          <w:noProof/>
          <w:lang w:eastAsia="ko-KR"/>
        </w:rPr>
        <w:t>CORESET ID</w:t>
      </w:r>
      <w:r w:rsidRPr="00EB1DFA">
        <w:rPr>
          <w:rFonts w:eastAsia="Malgun Gothic"/>
          <w:noProof/>
        </w:rPr>
        <w:t xml:space="preserve">: This field indicates a Control Resource Set identified with </w:t>
      </w:r>
      <w:proofErr w:type="spellStart"/>
      <w:r w:rsidRPr="00EB1DFA">
        <w:rPr>
          <w:rFonts w:eastAsia="Malgun Gothic"/>
          <w:i/>
        </w:rPr>
        <w:t>ControlResourceSetId</w:t>
      </w:r>
      <w:proofErr w:type="spellEnd"/>
      <w:r w:rsidRPr="00EB1DFA">
        <w:rPr>
          <w:rFonts w:eastAsia="Malgun Gothic"/>
        </w:rPr>
        <w:t xml:space="preserve"> as specified in TS 38.331 [5], for which the TCI State is being indicated. </w:t>
      </w:r>
      <w:r w:rsidRPr="00EB1DFA">
        <w:rPr>
          <w:rFonts w:eastAsia="Malgun Gothic"/>
          <w:color w:val="FF0000"/>
          <w:u w:val="single"/>
        </w:rPr>
        <w:t xml:space="preserve">In case the value of the field is 0, the field refers to the Control Resource Set configured by </w:t>
      </w:r>
      <w:proofErr w:type="spellStart"/>
      <w:r w:rsidRPr="00EB1DFA">
        <w:rPr>
          <w:rFonts w:eastAsia="Malgun Gothic"/>
          <w:i/>
          <w:color w:val="FF0000"/>
          <w:u w:val="single"/>
        </w:rPr>
        <w:t>controlResourceSetZero</w:t>
      </w:r>
      <w:proofErr w:type="spellEnd"/>
      <w:r w:rsidRPr="00EB1DFA">
        <w:rPr>
          <w:rFonts w:eastAsia="Malgun Gothic"/>
          <w:color w:val="FF0000"/>
          <w:u w:val="single"/>
        </w:rPr>
        <w:t xml:space="preserve"> as specified in TS 38.331 [5]. </w:t>
      </w:r>
      <w:r w:rsidRPr="00EB1DFA">
        <w:rPr>
          <w:rFonts w:eastAsia="Malgun Gothic"/>
          <w:noProof/>
        </w:rPr>
        <w:t>The length of the field is 4 bits;</w:t>
      </w:r>
    </w:p>
    <w:p w:rsidR="00894085" w:rsidRPr="00EB1DFA" w:rsidRDefault="00894085" w:rsidP="00894085">
      <w:pPr>
        <w:spacing w:after="180"/>
        <w:ind w:left="568" w:hanging="284"/>
        <w:rPr>
          <w:rFonts w:eastAsia="Malgun Gothic"/>
          <w:noProof/>
        </w:rPr>
      </w:pPr>
      <w:r w:rsidRPr="00EB1DFA">
        <w:rPr>
          <w:rFonts w:eastAsia="Malgun Gothic"/>
          <w:noProof/>
        </w:rPr>
        <w:lastRenderedPageBreak/>
        <w:t>-</w:t>
      </w:r>
      <w:r w:rsidRPr="00EB1DFA">
        <w:rPr>
          <w:rFonts w:eastAsia="Malgun Gothic"/>
          <w:noProof/>
        </w:rPr>
        <w:tab/>
      </w:r>
      <w:r w:rsidRPr="00EB1DFA">
        <w:rPr>
          <w:rFonts w:eastAsia="Malgun Gothic"/>
          <w:noProof/>
          <w:lang w:eastAsia="ko-KR"/>
        </w:rPr>
        <w:t>T</w:t>
      </w:r>
      <w:r w:rsidRPr="00EB1DFA">
        <w:rPr>
          <w:rFonts w:eastAsia="Malgun Gothic"/>
          <w:noProof/>
        </w:rPr>
        <w:t xml:space="preserve">CI State ID: This field indicates the TCI state identified by </w:t>
      </w:r>
      <w:r w:rsidRPr="00EB1DFA">
        <w:rPr>
          <w:rFonts w:eastAsia="Malgun Gothic"/>
          <w:i/>
        </w:rPr>
        <w:t>TCI-</w:t>
      </w:r>
      <w:proofErr w:type="spellStart"/>
      <w:r w:rsidRPr="00EB1DFA">
        <w:rPr>
          <w:rFonts w:eastAsia="Malgun Gothic"/>
          <w:i/>
        </w:rPr>
        <w:t>StateId</w:t>
      </w:r>
      <w:proofErr w:type="spellEnd"/>
      <w:r w:rsidRPr="00EB1DFA">
        <w:rPr>
          <w:rFonts w:eastAsia="Malgun Gothic"/>
        </w:rPr>
        <w:t xml:space="preserve"> </w:t>
      </w:r>
      <w:r w:rsidRPr="00EB1DFA">
        <w:rPr>
          <w:rFonts w:eastAsia="Malgun Gothic"/>
          <w:noProof/>
        </w:rPr>
        <w:t xml:space="preserve">as specified in </w:t>
      </w:r>
      <w:r w:rsidRPr="00EB1DFA">
        <w:rPr>
          <w:rFonts w:eastAsia="Malgun Gothic"/>
          <w:lang w:eastAsia="ko-KR"/>
        </w:rPr>
        <w:t>TS 38.331 [5] applicable to the Control Resource Set identified by CORESET ID field</w:t>
      </w:r>
      <w:r w:rsidRPr="00EB1DFA">
        <w:rPr>
          <w:rFonts w:eastAsia="Malgun Gothic"/>
          <w:noProof/>
        </w:rPr>
        <w:t xml:space="preserve">. </w:t>
      </w:r>
      <w:r w:rsidRPr="00EB1DFA">
        <w:rPr>
          <w:rFonts w:eastAsia="Malgun Gothic"/>
          <w:noProof/>
          <w:color w:val="FF0000"/>
          <w:u w:val="single"/>
        </w:rPr>
        <w:t xml:space="preserve">For </w:t>
      </w:r>
      <w:r w:rsidR="00F0437A">
        <w:rPr>
          <w:rFonts w:eastAsia="Malgun Gothic"/>
          <w:noProof/>
          <w:color w:val="FF0000"/>
          <w:u w:val="single"/>
        </w:rPr>
        <w:t>a</w:t>
      </w:r>
      <w:r w:rsidRPr="00EB1DFA">
        <w:rPr>
          <w:rFonts w:eastAsia="Malgun Gothic"/>
          <w:noProof/>
          <w:color w:val="FF0000"/>
          <w:u w:val="single"/>
        </w:rPr>
        <w:t xml:space="preserve"> CORESET </w:t>
      </w:r>
      <w:r w:rsidR="00F0437A">
        <w:rPr>
          <w:rFonts w:eastAsia="Malgun Gothic"/>
          <w:noProof/>
          <w:color w:val="FF0000"/>
          <w:u w:val="single"/>
        </w:rPr>
        <w:t xml:space="preserve">configured by </w:t>
      </w:r>
      <w:r w:rsidR="00F0437A" w:rsidRPr="00F0437A">
        <w:rPr>
          <w:rFonts w:eastAsia="Malgun Gothic"/>
          <w:i/>
          <w:noProof/>
          <w:color w:val="FF0000"/>
          <w:u w:val="single"/>
        </w:rPr>
        <w:t>controlResourceSetZero</w:t>
      </w:r>
      <w:r w:rsidR="00F0437A">
        <w:rPr>
          <w:rFonts w:eastAsia="Malgun Gothic"/>
          <w:noProof/>
          <w:color w:val="FF0000"/>
          <w:u w:val="single"/>
        </w:rPr>
        <w:t xml:space="preserve"> or by </w:t>
      </w:r>
      <w:r w:rsidR="00F0437A" w:rsidRPr="00F0437A">
        <w:rPr>
          <w:rFonts w:eastAsia="Malgun Gothic"/>
          <w:i/>
          <w:noProof/>
          <w:color w:val="FF0000"/>
          <w:u w:val="single"/>
        </w:rPr>
        <w:t>PDCCH-ConfigCommon</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for a TCI state of the first 64 TCI-states configured by </w:t>
      </w:r>
      <w:r w:rsidRPr="00EB1DFA">
        <w:rPr>
          <w:rFonts w:eastAsia="Malgun Gothic"/>
          <w:i/>
          <w:noProof/>
          <w:color w:val="FF0000"/>
          <w:u w:val="single"/>
        </w:rPr>
        <w:t>tci-States-ToAddModList</w:t>
      </w:r>
      <w:r w:rsidRPr="00EB1DFA">
        <w:rPr>
          <w:rFonts w:eastAsia="Malgun Gothic"/>
          <w:noProof/>
          <w:color w:val="FF0000"/>
          <w:u w:val="single"/>
        </w:rPr>
        <w:t xml:space="preserve"> and </w:t>
      </w:r>
      <w:r w:rsidRPr="00EB1DFA">
        <w:rPr>
          <w:rFonts w:eastAsia="Malgun Gothic"/>
          <w:i/>
          <w:noProof/>
          <w:color w:val="FF0000"/>
          <w:u w:val="single"/>
        </w:rPr>
        <w:t>tci-States-ToReleaseList</w:t>
      </w:r>
      <w:r w:rsidRPr="00EB1DFA">
        <w:rPr>
          <w:rFonts w:eastAsia="Malgun Gothic"/>
          <w:noProof/>
          <w:color w:val="FF0000"/>
          <w:u w:val="single"/>
        </w:rPr>
        <w:t xml:space="preserve"> in the </w:t>
      </w:r>
      <w:r w:rsidRPr="00EB1DFA">
        <w:rPr>
          <w:rFonts w:eastAsia="Malgun Gothic"/>
          <w:i/>
          <w:noProof/>
          <w:color w:val="FF0000"/>
          <w:u w:val="single"/>
        </w:rPr>
        <w:t>PDSCH-Config</w:t>
      </w:r>
      <w:r w:rsidRPr="00EB1DFA">
        <w:rPr>
          <w:rFonts w:eastAsia="Malgun Gothic"/>
          <w:noProof/>
          <w:color w:val="FF0000"/>
          <w:u w:val="single"/>
        </w:rPr>
        <w:t xml:space="preserve"> in the active BWP. For a CORESET </w:t>
      </w:r>
      <w:r w:rsidR="00F0437A">
        <w:rPr>
          <w:rFonts w:eastAsia="Malgun Gothic"/>
          <w:noProof/>
          <w:color w:val="FF0000"/>
          <w:u w:val="single"/>
        </w:rPr>
        <w:t xml:space="preserve">configured by </w:t>
      </w:r>
      <w:r w:rsidR="00F0437A" w:rsidRPr="00F0437A">
        <w:rPr>
          <w:rFonts w:eastAsia="Malgun Gothic"/>
          <w:i/>
          <w:noProof/>
          <w:color w:val="FF0000"/>
          <w:u w:val="single"/>
        </w:rPr>
        <w:t>PDCCH-Config</w:t>
      </w:r>
      <w:r w:rsidRPr="00EB1DFA">
        <w:rPr>
          <w:rFonts w:eastAsia="Malgun Gothic"/>
          <w:noProof/>
          <w:color w:val="FF0000"/>
          <w:u w:val="single"/>
        </w:rPr>
        <w:t xml:space="preserve">, this field indicates a </w:t>
      </w:r>
      <w:r w:rsidRPr="00EB1DFA">
        <w:rPr>
          <w:rFonts w:eastAsia="Malgun Gothic"/>
          <w:i/>
          <w:noProof/>
          <w:color w:val="FF0000"/>
          <w:u w:val="single"/>
        </w:rPr>
        <w:t>TCI-StateId</w:t>
      </w:r>
      <w:r w:rsidRPr="00EB1DFA">
        <w:rPr>
          <w:rFonts w:eastAsia="Malgun Gothic"/>
          <w:noProof/>
          <w:color w:val="FF0000"/>
          <w:u w:val="single"/>
        </w:rPr>
        <w:t xml:space="preserve"> configured by </w:t>
      </w:r>
      <w:r w:rsidRPr="00EB1DFA">
        <w:rPr>
          <w:rFonts w:eastAsia="Malgun Gothic"/>
          <w:i/>
          <w:noProof/>
          <w:color w:val="FF0000"/>
          <w:u w:val="single"/>
        </w:rPr>
        <w:t>tci-StatesPDCCH-ToAddList</w:t>
      </w:r>
      <w:r w:rsidRPr="00EB1DFA">
        <w:rPr>
          <w:rFonts w:eastAsia="Malgun Gothic"/>
          <w:noProof/>
          <w:color w:val="FF0000"/>
          <w:u w:val="single"/>
        </w:rPr>
        <w:t xml:space="preserve"> and </w:t>
      </w:r>
      <w:r w:rsidRPr="00EB1DFA">
        <w:rPr>
          <w:rFonts w:eastAsia="Malgun Gothic"/>
          <w:i/>
          <w:noProof/>
          <w:color w:val="FF0000"/>
          <w:u w:val="single"/>
        </w:rPr>
        <w:t>tci-StatesPDCCH-ToReleaseList</w:t>
      </w:r>
      <w:r w:rsidRPr="00EB1DFA">
        <w:rPr>
          <w:rFonts w:eastAsia="Malgun Gothic"/>
          <w:noProof/>
          <w:color w:val="FF0000"/>
          <w:u w:val="single"/>
        </w:rPr>
        <w:t xml:space="preserve"> in the </w:t>
      </w:r>
      <w:r w:rsidRPr="00EB1DFA">
        <w:rPr>
          <w:rFonts w:eastAsia="Malgun Gothic"/>
          <w:i/>
          <w:noProof/>
          <w:color w:val="FF0000"/>
          <w:u w:val="single"/>
        </w:rPr>
        <w:t>controlResourceSet</w:t>
      </w:r>
      <w:r w:rsidRPr="00EB1DFA">
        <w:rPr>
          <w:rFonts w:eastAsia="Malgun Gothic"/>
          <w:noProof/>
          <w:color w:val="FF0000"/>
          <w:u w:val="single"/>
        </w:rPr>
        <w:t xml:space="preserve"> identified by the indicated CORESET ID.</w:t>
      </w:r>
      <w:r w:rsidRPr="00EB1DFA">
        <w:rPr>
          <w:rFonts w:eastAsia="Malgun Gothic"/>
          <w:noProof/>
          <w:u w:val="single"/>
        </w:rPr>
        <w:t xml:space="preserve"> </w:t>
      </w:r>
      <w:r w:rsidRPr="00EB1DFA">
        <w:rPr>
          <w:rFonts w:eastAsia="Malgun Gothic"/>
          <w:noProof/>
        </w:rPr>
        <w:t>The length of the field is 7 bits.</w:t>
      </w:r>
    </w:p>
    <w:p w:rsidR="00894085" w:rsidRPr="00EB1DFA" w:rsidRDefault="00894085" w:rsidP="00894085">
      <w:pPr>
        <w:keepNext/>
        <w:keepLines/>
        <w:spacing w:before="60" w:after="180"/>
        <w:jc w:val="center"/>
        <w:rPr>
          <w:rFonts w:ascii="Arial" w:eastAsia="Malgun Gothic" w:hAnsi="Arial"/>
          <w:b/>
        </w:rPr>
      </w:pPr>
      <w:r w:rsidRPr="00EB1DFA">
        <w:rPr>
          <w:rFonts w:ascii="Arial" w:eastAsia="Malgun Gothic" w:hAnsi="Arial"/>
          <w:b/>
        </w:rPr>
        <w:object w:dxaOrig="5700" w:dyaOrig="1590">
          <v:shape id="_x0000_i1026" type="#_x0000_t75" style="width:284.5pt;height:80pt" o:ole="">
            <v:imagedata r:id="rId8" o:title=""/>
          </v:shape>
          <o:OLEObject Type="Embed" ProgID="Visio.Drawing.15" ShapeID="_x0000_i1026" DrawAspect="Content" ObjectID="_1603707621" r:id="rId10"/>
        </w:object>
      </w:r>
    </w:p>
    <w:p w:rsidR="00894085" w:rsidRPr="00EB1DFA" w:rsidRDefault="00894085" w:rsidP="00894085">
      <w:pPr>
        <w:keepLines/>
        <w:spacing w:after="240"/>
        <w:jc w:val="center"/>
        <w:rPr>
          <w:rFonts w:ascii="Arial" w:eastAsia="Malgun Gothic" w:hAnsi="Arial"/>
          <w:b/>
          <w:noProof/>
          <w:lang w:eastAsia="ko-KR"/>
        </w:rPr>
      </w:pPr>
      <w:r w:rsidRPr="00EB1DFA">
        <w:rPr>
          <w:rFonts w:ascii="Arial" w:eastAsia="Malgun Gothic" w:hAnsi="Arial"/>
          <w:b/>
          <w:noProof/>
          <w:lang w:eastAsia="ko-KR"/>
        </w:rPr>
        <w:t xml:space="preserve">Figure 6.1.3.15-1: </w:t>
      </w:r>
      <w:r w:rsidRPr="00EB1DFA">
        <w:rPr>
          <w:rFonts w:ascii="Arial" w:eastAsia="Malgun Gothic" w:hAnsi="Arial"/>
          <w:b/>
          <w:lang w:eastAsia="ko-KR"/>
        </w:rPr>
        <w:t>TCI State Indication for UE-specific PDCCH MAC CE</w:t>
      </w:r>
    </w:p>
    <w:p w:rsidR="00894085" w:rsidRPr="00EB1DFA" w:rsidRDefault="00894085" w:rsidP="00894085">
      <w:pPr>
        <w:spacing w:after="120"/>
        <w:rPr>
          <w:rFonts w:ascii="Arial" w:eastAsia="ＭＳ 明朝" w:hAnsi="Arial" w:cs="Arial"/>
          <w:bCs/>
          <w:lang w:eastAsia="ja-JP"/>
        </w:rPr>
      </w:pPr>
    </w:p>
    <w:p w:rsidR="00EB1DFA" w:rsidRPr="00894085" w:rsidRDefault="00EB1DFA">
      <w:pPr>
        <w:spacing w:after="120"/>
        <w:rPr>
          <w:rFonts w:ascii="Arial" w:eastAsia="ＭＳ 明朝" w:hAnsi="Arial" w:cs="Arial"/>
          <w:bCs/>
          <w:lang w:eastAsia="ja-JP"/>
        </w:rPr>
      </w:pPr>
    </w:p>
    <w:sectPr w:rsidR="00EB1DFA" w:rsidRPr="00894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720" w:rsidRDefault="00810720">
      <w:r>
        <w:separator/>
      </w:r>
    </w:p>
  </w:endnote>
  <w:endnote w:type="continuationSeparator" w:id="0">
    <w:p w:rsidR="00810720" w:rsidRDefault="0081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720" w:rsidRDefault="00810720">
      <w:r>
        <w:separator/>
      </w:r>
    </w:p>
  </w:footnote>
  <w:footnote w:type="continuationSeparator" w:id="0">
    <w:p w:rsidR="00810720" w:rsidRDefault="00810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F8E"/>
    <w:multiLevelType w:val="hybridMultilevel"/>
    <w:tmpl w:val="3A94C680"/>
    <w:lvl w:ilvl="0" w:tplc="D26608C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B4AB9"/>
    <w:multiLevelType w:val="hybridMultilevel"/>
    <w:tmpl w:val="1B9CA490"/>
    <w:lvl w:ilvl="0" w:tplc="470C2D3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6397"/>
    <w:multiLevelType w:val="hybridMultilevel"/>
    <w:tmpl w:val="68E8E2CA"/>
    <w:lvl w:ilvl="0" w:tplc="FC26F72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568ED"/>
    <w:multiLevelType w:val="hybridMultilevel"/>
    <w:tmpl w:val="7A881A4A"/>
    <w:lvl w:ilvl="0" w:tplc="030083EC">
      <w:start w:val="1"/>
      <w:numFmt w:val="bullet"/>
      <w:lvlText w:val="-"/>
      <w:lvlJc w:val="left"/>
      <w:pPr>
        <w:tabs>
          <w:tab w:val="num" w:pos="360"/>
        </w:tabs>
        <w:ind w:left="360" w:hanging="360"/>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C43374"/>
    <w:multiLevelType w:val="hybridMultilevel"/>
    <w:tmpl w:val="C52225AC"/>
    <w:lvl w:ilvl="0" w:tplc="515A5622">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ＭＳ 明朝"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7B22B1"/>
    <w:multiLevelType w:val="hybridMultilevel"/>
    <w:tmpl w:val="1EE210B2"/>
    <w:lvl w:ilvl="0" w:tplc="4E70822A">
      <w:start w:val="1"/>
      <w:numFmt w:val="bullet"/>
      <w:lvlText w:val="-"/>
      <w:lvlJc w:val="left"/>
      <w:pPr>
        <w:tabs>
          <w:tab w:val="num" w:pos="720"/>
        </w:tabs>
        <w:ind w:left="720" w:hanging="360"/>
      </w:pPr>
      <w:rPr>
        <w:rFonts w:ascii="Arial" w:eastAsia="ＭＳ 明朝"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14A6F"/>
    <w:multiLevelType w:val="hybridMultilevel"/>
    <w:tmpl w:val="B11AE25C"/>
    <w:lvl w:ilvl="0" w:tplc="E6665CEE">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0446A51"/>
    <w:multiLevelType w:val="hybridMultilevel"/>
    <w:tmpl w:val="C46E3B5C"/>
    <w:lvl w:ilvl="0" w:tplc="D1683E3A">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0922D1"/>
    <w:multiLevelType w:val="multilevel"/>
    <w:tmpl w:val="BDE813B4"/>
    <w:lvl w:ilvl="0">
      <w:start w:val="1"/>
      <w:numFmt w:val="bullet"/>
      <w:lvlText w:val="-"/>
      <w:lvlJc w:val="left"/>
      <w:pPr>
        <w:ind w:left="360" w:hanging="360"/>
      </w:pPr>
      <w:rPr>
        <w:rFonts w:ascii="Arial" w:eastAsia="ＭＳ 明朝" w:hAnsi="Arial" w:cs="Arial"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2" w15:restartNumberingAfterBreak="0">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3" w15:restartNumberingAfterBreak="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39"/>
  </w:num>
  <w:num w:numId="2">
    <w:abstractNumId w:val="31"/>
  </w:num>
  <w:num w:numId="3">
    <w:abstractNumId w:val="26"/>
  </w:num>
  <w:num w:numId="4">
    <w:abstractNumId w:val="10"/>
  </w:num>
  <w:num w:numId="5">
    <w:abstractNumId w:val="21"/>
  </w:num>
  <w:num w:numId="6">
    <w:abstractNumId w:val="29"/>
  </w:num>
  <w:num w:numId="7">
    <w:abstractNumId w:val="19"/>
  </w:num>
  <w:num w:numId="8">
    <w:abstractNumId w:val="15"/>
  </w:num>
  <w:num w:numId="9">
    <w:abstractNumId w:val="4"/>
  </w:num>
  <w:num w:numId="10">
    <w:abstractNumId w:val="3"/>
  </w:num>
  <w:num w:numId="11">
    <w:abstractNumId w:val="1"/>
  </w:num>
  <w:num w:numId="12">
    <w:abstractNumId w:val="25"/>
  </w:num>
  <w:num w:numId="13">
    <w:abstractNumId w:val="28"/>
  </w:num>
  <w:num w:numId="14">
    <w:abstractNumId w:val="17"/>
  </w:num>
  <w:num w:numId="15">
    <w:abstractNumId w:val="27"/>
  </w:num>
  <w:num w:numId="16">
    <w:abstractNumId w:val="30"/>
  </w:num>
  <w:num w:numId="17">
    <w:abstractNumId w:val="11"/>
  </w:num>
  <w:num w:numId="18">
    <w:abstractNumId w:val="20"/>
  </w:num>
  <w:num w:numId="19">
    <w:abstractNumId w:val="34"/>
  </w:num>
  <w:num w:numId="20">
    <w:abstractNumId w:val="43"/>
  </w:num>
  <w:num w:numId="21">
    <w:abstractNumId w:val="32"/>
  </w:num>
  <w:num w:numId="22">
    <w:abstractNumId w:val="16"/>
  </w:num>
  <w:num w:numId="23">
    <w:abstractNumId w:val="7"/>
  </w:num>
  <w:num w:numId="24">
    <w:abstractNumId w:val="13"/>
  </w:num>
  <w:num w:numId="25">
    <w:abstractNumId w:val="24"/>
  </w:num>
  <w:num w:numId="26">
    <w:abstractNumId w:val="12"/>
  </w:num>
  <w:num w:numId="27">
    <w:abstractNumId w:val="8"/>
  </w:num>
  <w:num w:numId="28">
    <w:abstractNumId w:val="36"/>
  </w:num>
  <w:num w:numId="29">
    <w:abstractNumId w:val="38"/>
  </w:num>
  <w:num w:numId="30">
    <w:abstractNumId w:val="5"/>
  </w:num>
  <w:num w:numId="31">
    <w:abstractNumId w:val="40"/>
  </w:num>
  <w:num w:numId="32">
    <w:abstractNumId w:val="18"/>
  </w:num>
  <w:num w:numId="33">
    <w:abstractNumId w:val="14"/>
  </w:num>
  <w:num w:numId="34">
    <w:abstractNumId w:val="42"/>
  </w:num>
  <w:num w:numId="35">
    <w:abstractNumId w:val="33"/>
  </w:num>
  <w:num w:numId="36">
    <w:abstractNumId w:val="44"/>
  </w:num>
  <w:num w:numId="37">
    <w:abstractNumId w:val="35"/>
  </w:num>
  <w:num w:numId="38">
    <w:abstractNumId w:val="37"/>
  </w:num>
  <w:num w:numId="39">
    <w:abstractNumId w:val="45"/>
  </w:num>
  <w:num w:numId="40">
    <w:abstractNumId w:val="41"/>
  </w:num>
  <w:num w:numId="41">
    <w:abstractNumId w:val="6"/>
  </w:num>
  <w:num w:numId="42">
    <w:abstractNumId w:val="6"/>
  </w:num>
  <w:num w:numId="43">
    <w:abstractNumId w:val="9"/>
  </w:num>
  <w:num w:numId="44">
    <w:abstractNumId w:val="2"/>
  </w:num>
  <w:num w:numId="45">
    <w:abstractNumId w:val="23"/>
  </w:num>
  <w:num w:numId="46">
    <w:abstractNumId w:val="22"/>
  </w:num>
  <w:num w:numId="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3C75"/>
    <w:rsid w:val="00074FB5"/>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C20AD"/>
    <w:rsid w:val="000C2C23"/>
    <w:rsid w:val="000C5E19"/>
    <w:rsid w:val="000C6FBB"/>
    <w:rsid w:val="000D15BE"/>
    <w:rsid w:val="000D270D"/>
    <w:rsid w:val="000D275A"/>
    <w:rsid w:val="000D2B2C"/>
    <w:rsid w:val="000D4DF5"/>
    <w:rsid w:val="000D74AF"/>
    <w:rsid w:val="000D7676"/>
    <w:rsid w:val="000E5D71"/>
    <w:rsid w:val="000F0E6F"/>
    <w:rsid w:val="00105234"/>
    <w:rsid w:val="00112C4F"/>
    <w:rsid w:val="00114B00"/>
    <w:rsid w:val="00125460"/>
    <w:rsid w:val="00125B74"/>
    <w:rsid w:val="00141322"/>
    <w:rsid w:val="00151212"/>
    <w:rsid w:val="001600ED"/>
    <w:rsid w:val="00160E57"/>
    <w:rsid w:val="0016539E"/>
    <w:rsid w:val="00172C11"/>
    <w:rsid w:val="00176F49"/>
    <w:rsid w:val="00180FD6"/>
    <w:rsid w:val="001A06B9"/>
    <w:rsid w:val="001A5313"/>
    <w:rsid w:val="001A7E3D"/>
    <w:rsid w:val="001B0801"/>
    <w:rsid w:val="001B1875"/>
    <w:rsid w:val="001B21D6"/>
    <w:rsid w:val="001B2BE9"/>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8FC"/>
    <w:rsid w:val="00273980"/>
    <w:rsid w:val="00280A0F"/>
    <w:rsid w:val="00285F3B"/>
    <w:rsid w:val="00287BF7"/>
    <w:rsid w:val="00290771"/>
    <w:rsid w:val="0029683F"/>
    <w:rsid w:val="0029746B"/>
    <w:rsid w:val="002A0A3D"/>
    <w:rsid w:val="002A12EA"/>
    <w:rsid w:val="002A5812"/>
    <w:rsid w:val="002A695A"/>
    <w:rsid w:val="002B1237"/>
    <w:rsid w:val="002B3DFF"/>
    <w:rsid w:val="002B4B2B"/>
    <w:rsid w:val="002B7261"/>
    <w:rsid w:val="002C0330"/>
    <w:rsid w:val="002C08E8"/>
    <w:rsid w:val="002C14CF"/>
    <w:rsid w:val="002C283E"/>
    <w:rsid w:val="002C4B7A"/>
    <w:rsid w:val="002C4D78"/>
    <w:rsid w:val="002C5788"/>
    <w:rsid w:val="002C70D9"/>
    <w:rsid w:val="002D0539"/>
    <w:rsid w:val="002D0995"/>
    <w:rsid w:val="002D1882"/>
    <w:rsid w:val="002D47F7"/>
    <w:rsid w:val="002D4BBF"/>
    <w:rsid w:val="002D5FCA"/>
    <w:rsid w:val="002D612D"/>
    <w:rsid w:val="002D6993"/>
    <w:rsid w:val="002E14C5"/>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7B79"/>
    <w:rsid w:val="00347F80"/>
    <w:rsid w:val="003528F0"/>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6EDF"/>
    <w:rsid w:val="003A27CA"/>
    <w:rsid w:val="003A4660"/>
    <w:rsid w:val="003A5A0C"/>
    <w:rsid w:val="003B2A55"/>
    <w:rsid w:val="003B4644"/>
    <w:rsid w:val="003B6352"/>
    <w:rsid w:val="003B74C5"/>
    <w:rsid w:val="003C44BB"/>
    <w:rsid w:val="003C490C"/>
    <w:rsid w:val="003D17FC"/>
    <w:rsid w:val="003D1D5F"/>
    <w:rsid w:val="003D2BFA"/>
    <w:rsid w:val="003D3E2D"/>
    <w:rsid w:val="003D4506"/>
    <w:rsid w:val="003D483B"/>
    <w:rsid w:val="003D653D"/>
    <w:rsid w:val="003E21F9"/>
    <w:rsid w:val="003E2BA2"/>
    <w:rsid w:val="003F459D"/>
    <w:rsid w:val="003F7AA2"/>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62E72"/>
    <w:rsid w:val="0046567E"/>
    <w:rsid w:val="004662C3"/>
    <w:rsid w:val="00466405"/>
    <w:rsid w:val="004701AA"/>
    <w:rsid w:val="00471605"/>
    <w:rsid w:val="004727E5"/>
    <w:rsid w:val="004946DA"/>
    <w:rsid w:val="004957F2"/>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6B4B"/>
    <w:rsid w:val="004F77E0"/>
    <w:rsid w:val="004F7D93"/>
    <w:rsid w:val="00500FE6"/>
    <w:rsid w:val="00505D3A"/>
    <w:rsid w:val="00507B1D"/>
    <w:rsid w:val="00515B87"/>
    <w:rsid w:val="0051715F"/>
    <w:rsid w:val="00521941"/>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6207"/>
    <w:rsid w:val="00590E8D"/>
    <w:rsid w:val="00595289"/>
    <w:rsid w:val="005A0206"/>
    <w:rsid w:val="005A13D0"/>
    <w:rsid w:val="005A5644"/>
    <w:rsid w:val="005A6C01"/>
    <w:rsid w:val="005A78FA"/>
    <w:rsid w:val="005B6F2B"/>
    <w:rsid w:val="005C0083"/>
    <w:rsid w:val="005C3F6F"/>
    <w:rsid w:val="005C5102"/>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6A11"/>
    <w:rsid w:val="006523D7"/>
    <w:rsid w:val="0065505F"/>
    <w:rsid w:val="00655BF8"/>
    <w:rsid w:val="00661A2B"/>
    <w:rsid w:val="006625ED"/>
    <w:rsid w:val="006627EC"/>
    <w:rsid w:val="0066444C"/>
    <w:rsid w:val="00665BBC"/>
    <w:rsid w:val="00666BB1"/>
    <w:rsid w:val="00667E84"/>
    <w:rsid w:val="00677CE1"/>
    <w:rsid w:val="006868FA"/>
    <w:rsid w:val="0069043F"/>
    <w:rsid w:val="0069494E"/>
    <w:rsid w:val="00694FAE"/>
    <w:rsid w:val="0069678B"/>
    <w:rsid w:val="006A05DA"/>
    <w:rsid w:val="006A4C88"/>
    <w:rsid w:val="006A5024"/>
    <w:rsid w:val="006B0427"/>
    <w:rsid w:val="006B07C7"/>
    <w:rsid w:val="006B41B1"/>
    <w:rsid w:val="006B74D1"/>
    <w:rsid w:val="006C092F"/>
    <w:rsid w:val="006C2107"/>
    <w:rsid w:val="006C28B0"/>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1F9F"/>
    <w:rsid w:val="00724547"/>
    <w:rsid w:val="00724C73"/>
    <w:rsid w:val="007272A8"/>
    <w:rsid w:val="0072783E"/>
    <w:rsid w:val="007312DB"/>
    <w:rsid w:val="007379C2"/>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47B3"/>
    <w:rsid w:val="0077679F"/>
    <w:rsid w:val="0078049A"/>
    <w:rsid w:val="007841A7"/>
    <w:rsid w:val="00784305"/>
    <w:rsid w:val="00792615"/>
    <w:rsid w:val="00797255"/>
    <w:rsid w:val="007A5E8E"/>
    <w:rsid w:val="007A78E4"/>
    <w:rsid w:val="007B1765"/>
    <w:rsid w:val="007B3390"/>
    <w:rsid w:val="007B64E0"/>
    <w:rsid w:val="007C2617"/>
    <w:rsid w:val="007C7323"/>
    <w:rsid w:val="007D4764"/>
    <w:rsid w:val="007D563C"/>
    <w:rsid w:val="007E4168"/>
    <w:rsid w:val="007E555E"/>
    <w:rsid w:val="007F4317"/>
    <w:rsid w:val="007F478A"/>
    <w:rsid w:val="0080559A"/>
    <w:rsid w:val="00806C5B"/>
    <w:rsid w:val="00810720"/>
    <w:rsid w:val="00817381"/>
    <w:rsid w:val="008205F2"/>
    <w:rsid w:val="00820B9C"/>
    <w:rsid w:val="00824FDF"/>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6C21"/>
    <w:rsid w:val="00900AFC"/>
    <w:rsid w:val="00901B7B"/>
    <w:rsid w:val="0090306E"/>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62DE9"/>
    <w:rsid w:val="00963CD1"/>
    <w:rsid w:val="009650E7"/>
    <w:rsid w:val="00965742"/>
    <w:rsid w:val="009703BE"/>
    <w:rsid w:val="00970EAD"/>
    <w:rsid w:val="009725B1"/>
    <w:rsid w:val="00975719"/>
    <w:rsid w:val="00977121"/>
    <w:rsid w:val="00980389"/>
    <w:rsid w:val="009810FC"/>
    <w:rsid w:val="009B2C92"/>
    <w:rsid w:val="009C1920"/>
    <w:rsid w:val="009C441D"/>
    <w:rsid w:val="009D129A"/>
    <w:rsid w:val="009D2FAE"/>
    <w:rsid w:val="009D62A8"/>
    <w:rsid w:val="009D7D41"/>
    <w:rsid w:val="009E372E"/>
    <w:rsid w:val="009E7C28"/>
    <w:rsid w:val="009F1297"/>
    <w:rsid w:val="009F1358"/>
    <w:rsid w:val="009F7F6F"/>
    <w:rsid w:val="00A11972"/>
    <w:rsid w:val="00A12448"/>
    <w:rsid w:val="00A13944"/>
    <w:rsid w:val="00A14451"/>
    <w:rsid w:val="00A14D7C"/>
    <w:rsid w:val="00A16C5A"/>
    <w:rsid w:val="00A17BDD"/>
    <w:rsid w:val="00A36963"/>
    <w:rsid w:val="00A37F44"/>
    <w:rsid w:val="00A407C6"/>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A9"/>
    <w:rsid w:val="00AC1A22"/>
    <w:rsid w:val="00AC2976"/>
    <w:rsid w:val="00AD1463"/>
    <w:rsid w:val="00AD22A9"/>
    <w:rsid w:val="00AD5C5A"/>
    <w:rsid w:val="00AD65DA"/>
    <w:rsid w:val="00AD6713"/>
    <w:rsid w:val="00AE1BEE"/>
    <w:rsid w:val="00AE2BAE"/>
    <w:rsid w:val="00AE3EEE"/>
    <w:rsid w:val="00AE5087"/>
    <w:rsid w:val="00AE5E2F"/>
    <w:rsid w:val="00AE6204"/>
    <w:rsid w:val="00AE68A7"/>
    <w:rsid w:val="00AE6D16"/>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4156"/>
    <w:rsid w:val="00B8508E"/>
    <w:rsid w:val="00B85E98"/>
    <w:rsid w:val="00B90CC3"/>
    <w:rsid w:val="00B92DA5"/>
    <w:rsid w:val="00B97671"/>
    <w:rsid w:val="00B97D1A"/>
    <w:rsid w:val="00BA01BE"/>
    <w:rsid w:val="00BA3C8C"/>
    <w:rsid w:val="00BA4D3B"/>
    <w:rsid w:val="00BB79B6"/>
    <w:rsid w:val="00BC1E42"/>
    <w:rsid w:val="00BC526F"/>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6BA3"/>
    <w:rsid w:val="00C77415"/>
    <w:rsid w:val="00C77723"/>
    <w:rsid w:val="00C817AC"/>
    <w:rsid w:val="00C82788"/>
    <w:rsid w:val="00C9084F"/>
    <w:rsid w:val="00C97D05"/>
    <w:rsid w:val="00CA147F"/>
    <w:rsid w:val="00CA32C5"/>
    <w:rsid w:val="00CB26E2"/>
    <w:rsid w:val="00CB66DC"/>
    <w:rsid w:val="00CB6DBC"/>
    <w:rsid w:val="00CC1E40"/>
    <w:rsid w:val="00CC731D"/>
    <w:rsid w:val="00CD0BB2"/>
    <w:rsid w:val="00CD326A"/>
    <w:rsid w:val="00CD5AEA"/>
    <w:rsid w:val="00CD60A8"/>
    <w:rsid w:val="00D017F3"/>
    <w:rsid w:val="00D044D7"/>
    <w:rsid w:val="00D12E21"/>
    <w:rsid w:val="00D13D00"/>
    <w:rsid w:val="00D15B1B"/>
    <w:rsid w:val="00D15E7A"/>
    <w:rsid w:val="00D20135"/>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2BCD"/>
    <w:rsid w:val="00D95351"/>
    <w:rsid w:val="00D95513"/>
    <w:rsid w:val="00DA128D"/>
    <w:rsid w:val="00DA3057"/>
    <w:rsid w:val="00DB0DD0"/>
    <w:rsid w:val="00DB575B"/>
    <w:rsid w:val="00DB7A8F"/>
    <w:rsid w:val="00DC7BC6"/>
    <w:rsid w:val="00DD0D14"/>
    <w:rsid w:val="00DD181B"/>
    <w:rsid w:val="00DD5FAA"/>
    <w:rsid w:val="00DF21C6"/>
    <w:rsid w:val="00DF437D"/>
    <w:rsid w:val="00E04F80"/>
    <w:rsid w:val="00E1065B"/>
    <w:rsid w:val="00E106C5"/>
    <w:rsid w:val="00E24019"/>
    <w:rsid w:val="00E24AF9"/>
    <w:rsid w:val="00E2500B"/>
    <w:rsid w:val="00E30E0C"/>
    <w:rsid w:val="00E541A7"/>
    <w:rsid w:val="00E56A68"/>
    <w:rsid w:val="00E61259"/>
    <w:rsid w:val="00E615F0"/>
    <w:rsid w:val="00E65B42"/>
    <w:rsid w:val="00E723BE"/>
    <w:rsid w:val="00E75897"/>
    <w:rsid w:val="00E802C5"/>
    <w:rsid w:val="00E80916"/>
    <w:rsid w:val="00E85F8C"/>
    <w:rsid w:val="00E953C8"/>
    <w:rsid w:val="00E95B5E"/>
    <w:rsid w:val="00E96AB4"/>
    <w:rsid w:val="00E96B8B"/>
    <w:rsid w:val="00EA592F"/>
    <w:rsid w:val="00EA7FCD"/>
    <w:rsid w:val="00EB1DFA"/>
    <w:rsid w:val="00EB274E"/>
    <w:rsid w:val="00EB55EE"/>
    <w:rsid w:val="00EB6B0A"/>
    <w:rsid w:val="00EB7D78"/>
    <w:rsid w:val="00EC3082"/>
    <w:rsid w:val="00ED245F"/>
    <w:rsid w:val="00ED5925"/>
    <w:rsid w:val="00ED6A1C"/>
    <w:rsid w:val="00EE161E"/>
    <w:rsid w:val="00EE2D27"/>
    <w:rsid w:val="00EE4244"/>
    <w:rsid w:val="00EE6128"/>
    <w:rsid w:val="00EE67E4"/>
    <w:rsid w:val="00EF1BB8"/>
    <w:rsid w:val="00EF5C70"/>
    <w:rsid w:val="00EF7895"/>
    <w:rsid w:val="00F003B6"/>
    <w:rsid w:val="00F0437A"/>
    <w:rsid w:val="00F074C1"/>
    <w:rsid w:val="00F074D3"/>
    <w:rsid w:val="00F16443"/>
    <w:rsid w:val="00F16496"/>
    <w:rsid w:val="00F23330"/>
    <w:rsid w:val="00F27991"/>
    <w:rsid w:val="00F364BF"/>
    <w:rsid w:val="00F3722D"/>
    <w:rsid w:val="00F42F5D"/>
    <w:rsid w:val="00F47374"/>
    <w:rsid w:val="00F56BFF"/>
    <w:rsid w:val="00F65B01"/>
    <w:rsid w:val="00F67A90"/>
    <w:rsid w:val="00F76C8D"/>
    <w:rsid w:val="00F77177"/>
    <w:rsid w:val="00F95439"/>
    <w:rsid w:val="00F95C33"/>
    <w:rsid w:val="00F96971"/>
    <w:rsid w:val="00FA1FE7"/>
    <w:rsid w:val="00FA62B9"/>
    <w:rsid w:val="00FB09DA"/>
    <w:rsid w:val="00FC2FBC"/>
    <w:rsid w:val="00FD3894"/>
    <w:rsid w:val="00FE33CA"/>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1F8D6C"/>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List Paragraph,列出段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List Paragraph (文字),列出段落 (文字)"/>
    <w:link w:val="af4"/>
    <w:uiPriority w:val="34"/>
    <w:qFormat/>
    <w:rsid w:val="00806C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BEA78-CAD3-486E-8642-01C5D0C0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1530</Words>
  <Characters>8724</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NTT DOCOMO, INC.</cp:lastModifiedBy>
  <cp:revision>2</cp:revision>
  <cp:lastPrinted>2002-04-23T00:10:00Z</cp:lastPrinted>
  <dcterms:created xsi:type="dcterms:W3CDTF">2018-11-14T04:34:00Z</dcterms:created>
  <dcterms:modified xsi:type="dcterms:W3CDTF">2018-11-14T04:34:00Z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